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A64B94" w:rsidRDefault="00D70813" w:rsidP="00D70813">
      <w:pPr>
        <w:spacing w:after="0" w:line="0" w:lineRule="atLeast"/>
        <w:rPr>
          <w:rFonts w:ascii="Times New Roman" w:eastAsia="Arial" w:hAnsi="Times New Roman" w:cs="Times New Roman"/>
          <w:b/>
          <w:sz w:val="48"/>
          <w:szCs w:val="36"/>
          <w:u w:val="single"/>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0706AA" w:rsidRDefault="000706AA" w:rsidP="00D70813">
      <w:pPr>
        <w:spacing w:after="0" w:line="0" w:lineRule="atLeast"/>
        <w:jc w:val="center"/>
        <w:rPr>
          <w:rFonts w:ascii="Times New Roman" w:eastAsia="Arial" w:hAnsi="Times New Roman" w:cs="Times New Roman"/>
          <w:b/>
          <w:emboss/>
          <w:color w:val="0070C0"/>
          <w:sz w:val="48"/>
          <w:szCs w:val="48"/>
          <w:u w:val="single"/>
        </w:rPr>
      </w:pPr>
      <w:r w:rsidRPr="000706AA">
        <w:rPr>
          <w:rFonts w:ascii="Times New Roman" w:eastAsia="Arial" w:hAnsi="Times New Roman" w:cs="Times New Roman"/>
          <w:b/>
          <w:emboss/>
          <w:color w:val="0070C0"/>
          <w:sz w:val="48"/>
          <w:szCs w:val="48"/>
        </w:rPr>
        <w:t>ACTION PLAN</w:t>
      </w:r>
    </w:p>
    <w:p w:rsidR="00D70813" w:rsidRPr="000706AA"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0706AA"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0706AA" w:rsidRDefault="000706AA" w:rsidP="00D70813">
      <w:pPr>
        <w:spacing w:after="0" w:line="0" w:lineRule="atLeast"/>
        <w:jc w:val="center"/>
        <w:rPr>
          <w:rFonts w:ascii="Times New Roman" w:eastAsia="Arial" w:hAnsi="Times New Roman" w:cs="Times New Roman"/>
          <w:b/>
          <w:emboss/>
          <w:color w:val="0070C0"/>
          <w:sz w:val="48"/>
          <w:szCs w:val="48"/>
        </w:rPr>
      </w:pPr>
      <w:r w:rsidRPr="000706AA">
        <w:rPr>
          <w:rFonts w:ascii="Times New Roman" w:eastAsia="Arial" w:hAnsi="Times New Roman" w:cs="Times New Roman"/>
          <w:b/>
          <w:emboss/>
          <w:color w:val="0070C0"/>
          <w:sz w:val="48"/>
          <w:szCs w:val="48"/>
        </w:rPr>
        <w:t>FOR</w:t>
      </w:r>
    </w:p>
    <w:p w:rsidR="00D70813" w:rsidRPr="000706AA"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0706AA" w:rsidRDefault="00D70813" w:rsidP="00D70813">
      <w:pPr>
        <w:spacing w:after="0" w:line="0" w:lineRule="atLeast"/>
        <w:ind w:left="6480" w:firstLine="720"/>
        <w:jc w:val="center"/>
        <w:rPr>
          <w:rFonts w:ascii="Times New Roman" w:eastAsia="Arial" w:hAnsi="Times New Roman" w:cs="Times New Roman"/>
          <w:b/>
          <w:emboss/>
          <w:color w:val="0070C0"/>
          <w:sz w:val="48"/>
          <w:szCs w:val="48"/>
        </w:rPr>
      </w:pPr>
    </w:p>
    <w:p w:rsidR="00D70813" w:rsidRDefault="000706AA" w:rsidP="00D70813">
      <w:pPr>
        <w:spacing w:after="0" w:line="0" w:lineRule="atLeast"/>
        <w:jc w:val="center"/>
        <w:rPr>
          <w:rFonts w:ascii="Times New Roman" w:eastAsia="Arial" w:hAnsi="Times New Roman" w:cs="Times New Roman"/>
          <w:b/>
          <w:emboss/>
          <w:color w:val="0070C0"/>
          <w:sz w:val="48"/>
          <w:szCs w:val="48"/>
        </w:rPr>
      </w:pPr>
      <w:r w:rsidRPr="000706AA">
        <w:rPr>
          <w:rFonts w:ascii="Times New Roman" w:eastAsia="Arial" w:hAnsi="Times New Roman" w:cs="Times New Roman"/>
          <w:b/>
          <w:emboss/>
          <w:color w:val="0070C0"/>
          <w:sz w:val="48"/>
          <w:szCs w:val="48"/>
        </w:rPr>
        <w:t xml:space="preserve">THE CONTROL OF AIR POLLUTION </w:t>
      </w:r>
    </w:p>
    <w:p w:rsidR="000706AA" w:rsidRPr="000706AA" w:rsidRDefault="000706AA" w:rsidP="00D70813">
      <w:pPr>
        <w:spacing w:after="0" w:line="0" w:lineRule="atLeast"/>
        <w:jc w:val="center"/>
        <w:rPr>
          <w:rFonts w:ascii="Times New Roman" w:eastAsia="Arial" w:hAnsi="Times New Roman" w:cs="Times New Roman"/>
          <w:b/>
          <w:emboss/>
          <w:color w:val="0070C0"/>
          <w:sz w:val="48"/>
          <w:szCs w:val="48"/>
        </w:rPr>
      </w:pPr>
    </w:p>
    <w:p w:rsidR="000706AA" w:rsidRDefault="000706AA" w:rsidP="00D70813">
      <w:pPr>
        <w:spacing w:after="0" w:line="0" w:lineRule="atLeast"/>
        <w:jc w:val="center"/>
        <w:rPr>
          <w:rFonts w:ascii="Times New Roman" w:eastAsia="Arial" w:hAnsi="Times New Roman" w:cs="Times New Roman"/>
          <w:b/>
          <w:emboss/>
          <w:color w:val="0070C0"/>
          <w:sz w:val="46"/>
          <w:szCs w:val="46"/>
        </w:rPr>
      </w:pPr>
      <w:r w:rsidRPr="000706AA">
        <w:rPr>
          <w:rFonts w:ascii="Times New Roman" w:eastAsia="Arial" w:hAnsi="Times New Roman" w:cs="Times New Roman"/>
          <w:b/>
          <w:emboss/>
          <w:color w:val="0070C0"/>
          <w:sz w:val="46"/>
          <w:szCs w:val="46"/>
        </w:rPr>
        <w:t xml:space="preserve">IN </w:t>
      </w:r>
    </w:p>
    <w:p w:rsidR="000706AA" w:rsidRDefault="000706AA" w:rsidP="00D70813">
      <w:pPr>
        <w:spacing w:after="0" w:line="0" w:lineRule="atLeast"/>
        <w:jc w:val="center"/>
        <w:rPr>
          <w:rFonts w:ascii="Times New Roman" w:eastAsia="Arial" w:hAnsi="Times New Roman" w:cs="Times New Roman"/>
          <w:b/>
          <w:emboss/>
          <w:color w:val="0070C0"/>
          <w:sz w:val="46"/>
          <w:szCs w:val="46"/>
        </w:rPr>
      </w:pPr>
    </w:p>
    <w:p w:rsidR="00D70813" w:rsidRPr="000706AA" w:rsidRDefault="000706AA" w:rsidP="00D70813">
      <w:pPr>
        <w:spacing w:after="0" w:line="0" w:lineRule="atLeast"/>
        <w:jc w:val="center"/>
        <w:rPr>
          <w:rFonts w:ascii="Times New Roman" w:eastAsia="Arial" w:hAnsi="Times New Roman" w:cs="Times New Roman"/>
          <w:b/>
          <w:emboss/>
          <w:color w:val="0070C0"/>
          <w:sz w:val="46"/>
          <w:szCs w:val="46"/>
        </w:rPr>
      </w:pPr>
      <w:r w:rsidRPr="000706AA">
        <w:rPr>
          <w:rFonts w:ascii="Times New Roman" w:eastAsia="Arial" w:hAnsi="Times New Roman" w:cs="Times New Roman"/>
          <w:b/>
          <w:emboss/>
          <w:color w:val="0070C0"/>
          <w:sz w:val="46"/>
          <w:szCs w:val="46"/>
        </w:rPr>
        <w:br/>
        <w:t>PRAYAGRAJ</w:t>
      </w:r>
    </w:p>
    <w:p w:rsidR="00D70813" w:rsidRPr="000706AA" w:rsidRDefault="00D70813" w:rsidP="00D70813">
      <w:pPr>
        <w:rPr>
          <w:rFonts w:ascii="Times New Roman" w:hAnsi="Times New Roman" w:cs="Times New Roman"/>
          <w:emboss/>
          <w:color w:val="0070C0"/>
          <w:sz w:val="46"/>
          <w:szCs w:val="46"/>
        </w:rPr>
      </w:pPr>
    </w:p>
    <w:p w:rsidR="00D70813" w:rsidRPr="000706AA" w:rsidRDefault="00D70813" w:rsidP="00D70813">
      <w:pPr>
        <w:spacing w:after="0" w:line="0" w:lineRule="atLeast"/>
        <w:rPr>
          <w:rFonts w:ascii="Times New Roman" w:eastAsia="Arial" w:hAnsi="Times New Roman" w:cs="Times New Roman"/>
          <w:b/>
          <w:emboss/>
          <w:color w:val="0070C0"/>
          <w:sz w:val="118"/>
          <w:szCs w:val="46"/>
          <w:u w:val="single"/>
        </w:rPr>
      </w:pPr>
    </w:p>
    <w:p w:rsidR="00A64B94" w:rsidRPr="000706AA" w:rsidRDefault="00A64B94" w:rsidP="00D70813">
      <w:pPr>
        <w:spacing w:after="0" w:line="0" w:lineRule="atLeast"/>
        <w:rPr>
          <w:rFonts w:ascii="Times New Roman" w:eastAsia="Arial" w:hAnsi="Times New Roman" w:cs="Times New Roman"/>
          <w:b/>
          <w:emboss/>
          <w:color w:val="0070C0"/>
          <w:sz w:val="48"/>
          <w:szCs w:val="48"/>
          <w:u w:val="single"/>
        </w:rPr>
      </w:pPr>
    </w:p>
    <w:p w:rsidR="00D70813" w:rsidRPr="000706AA" w:rsidRDefault="00D70813" w:rsidP="00D70813">
      <w:pPr>
        <w:spacing w:after="0" w:line="0" w:lineRule="atLeast"/>
        <w:jc w:val="center"/>
        <w:rPr>
          <w:rFonts w:ascii="Times New Roman" w:eastAsia="Arial" w:hAnsi="Times New Roman" w:cs="Times New Roman"/>
          <w:b/>
          <w:emboss/>
          <w:color w:val="0070C0"/>
          <w:sz w:val="48"/>
          <w:szCs w:val="36"/>
          <w:u w:val="single"/>
        </w:rPr>
      </w:pPr>
      <w:r w:rsidRPr="000706AA">
        <w:rPr>
          <w:rFonts w:ascii="Times New Roman" w:eastAsia="Arial" w:hAnsi="Times New Roman" w:cs="Times New Roman"/>
          <w:b/>
          <w:emboss/>
          <w:noProof/>
          <w:color w:val="0070C0"/>
          <w:sz w:val="48"/>
          <w:szCs w:val="36"/>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9E5469" w:rsidRPr="000706AA" w:rsidRDefault="009E5469" w:rsidP="009E5469">
      <w:pPr>
        <w:spacing w:after="0" w:line="0" w:lineRule="atLeast"/>
        <w:jc w:val="center"/>
        <w:rPr>
          <w:rFonts w:ascii="Times New Roman" w:eastAsia="Arial" w:hAnsi="Times New Roman" w:cs="Times New Roman"/>
          <w:b/>
          <w:emboss/>
          <w:color w:val="0070C0"/>
          <w:sz w:val="36"/>
          <w:szCs w:val="28"/>
        </w:rPr>
      </w:pPr>
      <w:r w:rsidRPr="000706AA">
        <w:rPr>
          <w:rFonts w:ascii="Times New Roman" w:eastAsia="Arial" w:hAnsi="Times New Roman" w:cs="Times New Roman"/>
          <w:b/>
          <w:emboss/>
          <w:color w:val="0070C0"/>
          <w:sz w:val="36"/>
          <w:szCs w:val="28"/>
        </w:rPr>
        <w:t>REGIONAL OFFICE</w:t>
      </w:r>
    </w:p>
    <w:p w:rsidR="00D70813" w:rsidRPr="000706AA" w:rsidRDefault="00D70813" w:rsidP="009E5469">
      <w:pPr>
        <w:spacing w:after="0"/>
        <w:jc w:val="center"/>
        <w:rPr>
          <w:rFonts w:ascii="Times New Roman" w:hAnsi="Times New Roman" w:cs="Times New Roman"/>
          <w:b/>
          <w:emboss/>
          <w:color w:val="0070C0"/>
          <w:sz w:val="36"/>
          <w:szCs w:val="28"/>
        </w:rPr>
      </w:pPr>
      <w:r w:rsidRPr="000706AA">
        <w:rPr>
          <w:rFonts w:ascii="Times New Roman" w:hAnsi="Times New Roman" w:cs="Times New Roman"/>
          <w:b/>
          <w:emboss/>
          <w:color w:val="0070C0"/>
          <w:sz w:val="36"/>
          <w:szCs w:val="28"/>
        </w:rPr>
        <w:t>UTTAR PRADESH POLLUTION CONTROL BOARD</w:t>
      </w:r>
    </w:p>
    <w:p w:rsidR="009E5469" w:rsidRPr="000706AA" w:rsidRDefault="009E5469" w:rsidP="009E5469">
      <w:pPr>
        <w:spacing w:after="0"/>
        <w:jc w:val="center"/>
        <w:rPr>
          <w:rFonts w:ascii="Times New Roman" w:hAnsi="Times New Roman" w:cs="Times New Roman"/>
          <w:b/>
          <w:emboss/>
          <w:color w:val="0070C0"/>
          <w:sz w:val="36"/>
          <w:szCs w:val="28"/>
        </w:rPr>
      </w:pPr>
      <w:r w:rsidRPr="000706AA">
        <w:rPr>
          <w:rFonts w:ascii="Times New Roman" w:hAnsi="Times New Roman" w:cs="Times New Roman"/>
          <w:b/>
          <w:emboss/>
          <w:color w:val="0070C0"/>
          <w:sz w:val="36"/>
          <w:szCs w:val="28"/>
        </w:rPr>
        <w:t>SECTOR-6, YOJNA No.3 AVAS VIKAS PARISHAD COLONY, JHUSI, PRAYAGRAJ</w:t>
      </w:r>
    </w:p>
    <w:p w:rsidR="009E5469" w:rsidRPr="00061743" w:rsidRDefault="009E5469" w:rsidP="009E5469">
      <w:pPr>
        <w:shd w:val="clear" w:color="auto" w:fill="FFFFFF" w:themeFill="background1"/>
        <w:spacing w:after="0"/>
        <w:jc w:val="center"/>
        <w:rPr>
          <w:rFonts w:ascii="Times New Roman" w:hAnsi="Times New Roman" w:cs="Times New Roman"/>
          <w:b/>
          <w:bCs/>
          <w:color w:val="0D0D0D" w:themeColor="text1" w:themeTint="F2"/>
          <w:sz w:val="24"/>
          <w:szCs w:val="24"/>
          <w:u w:val="single"/>
        </w:rPr>
      </w:pPr>
    </w:p>
    <w:p w:rsidR="00CD79ED" w:rsidRPr="00061743" w:rsidRDefault="005C3ED5" w:rsidP="00BD1B1C">
      <w:pPr>
        <w:spacing w:after="120"/>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lastRenderedPageBreak/>
        <w:t xml:space="preserve">1. </w:t>
      </w:r>
      <w:r w:rsidR="00CD79ED" w:rsidRPr="00061743">
        <w:rPr>
          <w:rFonts w:ascii="Times New Roman" w:hAnsi="Times New Roman" w:cs="Times New Roman"/>
          <w:b/>
          <w:color w:val="0D0D0D" w:themeColor="text1" w:themeTint="F2"/>
          <w:sz w:val="24"/>
          <w:szCs w:val="24"/>
        </w:rPr>
        <w:t>INTRODUCTION</w:t>
      </w:r>
    </w:p>
    <w:p w:rsidR="005D25CE" w:rsidRPr="00061743" w:rsidRDefault="009E5469" w:rsidP="00BD1B1C">
      <w:pPr>
        <w:spacing w:after="120"/>
        <w:jc w:val="both"/>
        <w:rPr>
          <w:rFonts w:ascii="Times New Roman" w:hAnsi="Times New Roman" w:cs="Times New Roman"/>
          <w:color w:val="0D0D0D" w:themeColor="text1" w:themeTint="F2"/>
          <w:sz w:val="28"/>
          <w:szCs w:val="28"/>
        </w:rPr>
      </w:pPr>
      <w:r w:rsidRPr="00061743">
        <w:rPr>
          <w:rFonts w:ascii="Times New Roman" w:hAnsi="Times New Roman" w:cs="Times New Roman"/>
          <w:color w:val="0D0D0D" w:themeColor="text1" w:themeTint="F2"/>
          <w:sz w:val="28"/>
          <w:szCs w:val="28"/>
        </w:rPr>
        <w:t xml:space="preserve"> </w:t>
      </w:r>
      <w:r w:rsidR="000706AA" w:rsidRPr="00061743">
        <w:rPr>
          <w:rFonts w:ascii="Times New Roman" w:hAnsi="Times New Roman" w:cs="Times New Roman"/>
          <w:color w:val="0D0D0D" w:themeColor="text1" w:themeTint="F2"/>
          <w:sz w:val="28"/>
          <w:szCs w:val="28"/>
        </w:rPr>
        <w:tab/>
      </w:r>
      <w:r w:rsidRPr="00061743">
        <w:rPr>
          <w:rFonts w:ascii="Times New Roman" w:hAnsi="Times New Roman" w:cs="Times New Roman"/>
          <w:color w:val="0D0D0D" w:themeColor="text1" w:themeTint="F2"/>
          <w:sz w:val="24"/>
          <w:szCs w:val="24"/>
        </w:rPr>
        <w:t>Prayagraj</w:t>
      </w:r>
      <w:r w:rsidRPr="00061743">
        <w:rPr>
          <w:rFonts w:ascii="Times New Roman" w:hAnsi="Times New Roman" w:cs="Times New Roman"/>
          <w:color w:val="0D0D0D" w:themeColor="text1" w:themeTint="F2"/>
          <w:sz w:val="28"/>
          <w:szCs w:val="28"/>
        </w:rPr>
        <w:t xml:space="preserve"> </w:t>
      </w:r>
      <w:r w:rsidR="005D25CE" w:rsidRPr="00061743">
        <w:rPr>
          <w:rFonts w:ascii="Times New Roman" w:hAnsi="Times New Roman" w:cs="Times New Roman"/>
          <w:color w:val="0D0D0D" w:themeColor="text1" w:themeTint="F2"/>
          <w:sz w:val="24"/>
          <w:szCs w:val="24"/>
        </w:rPr>
        <w:t xml:space="preserve">is a city in Uttar Pradesh state, north India. Triveni Sangam, the confluence of the Ganges, Yamuna and "invisible" Saraswati rivers, is considered holy by Hindus. It’s near the 16th-century Allahabad Fort, built by Mughal Emperor Akbar. In the fort are the ancient sandstone Ashoka Pillar, the underground Patalpuri Temple and a sacred banyan tree. The Museum has Rajasthani miniature </w:t>
      </w:r>
      <w:r w:rsidR="006829F8" w:rsidRPr="00061743">
        <w:rPr>
          <w:rFonts w:ascii="Times New Roman" w:hAnsi="Times New Roman" w:cs="Times New Roman"/>
          <w:color w:val="0D0D0D" w:themeColor="text1" w:themeTint="F2"/>
          <w:sz w:val="24"/>
          <w:szCs w:val="24"/>
        </w:rPr>
        <w:t>paintings.</w:t>
      </w:r>
      <w:r w:rsidR="006829F8" w:rsidRPr="00061743">
        <w:rPr>
          <w:color w:val="0D0D0D" w:themeColor="text1" w:themeTint="F2"/>
        </w:rPr>
        <w:t xml:space="preserve"> Area</w:t>
      </w:r>
      <w:r w:rsidR="005D25CE" w:rsidRPr="00061743">
        <w:rPr>
          <w:rFonts w:ascii="Times New Roman" w:hAnsi="Times New Roman" w:cs="Times New Roman"/>
          <w:color w:val="0D0D0D" w:themeColor="text1" w:themeTint="F2"/>
          <w:sz w:val="24"/>
          <w:szCs w:val="24"/>
        </w:rPr>
        <w:t xml:space="preserve"> of city is approximately 70.5 km² with </w:t>
      </w:r>
      <w:r w:rsidR="005E140F" w:rsidRPr="00061743">
        <w:rPr>
          <w:rFonts w:ascii="Times New Roman" w:hAnsi="Times New Roman" w:cs="Times New Roman"/>
          <w:color w:val="0D0D0D" w:themeColor="text1" w:themeTint="F2"/>
          <w:sz w:val="24"/>
          <w:szCs w:val="24"/>
        </w:rPr>
        <w:t xml:space="preserve">a </w:t>
      </w:r>
      <w:hyperlink r:id="rId9" w:history="1">
        <w:r w:rsidR="005D25CE" w:rsidRPr="00061743">
          <w:rPr>
            <w:rFonts w:ascii="Times New Roman" w:hAnsi="Times New Roman" w:cs="Times New Roman"/>
            <w:color w:val="0D0D0D" w:themeColor="text1" w:themeTint="F2"/>
            <w:sz w:val="24"/>
            <w:szCs w:val="24"/>
          </w:rPr>
          <w:t>Population</w:t>
        </w:r>
      </w:hyperlink>
      <w:r w:rsidR="005D25CE" w:rsidRPr="00061743">
        <w:rPr>
          <w:rFonts w:ascii="Times New Roman" w:hAnsi="Times New Roman" w:cs="Times New Roman"/>
          <w:color w:val="0D0D0D" w:themeColor="text1" w:themeTint="F2"/>
          <w:sz w:val="24"/>
          <w:szCs w:val="24"/>
        </w:rPr>
        <w:t xml:space="preserve"> of  1.117 million. The city is located at 25.4358° N, 81.8463° E</w:t>
      </w:r>
      <w:r w:rsidR="0018212B" w:rsidRPr="00061743">
        <w:rPr>
          <w:rFonts w:ascii="Times New Roman" w:hAnsi="Times New Roman" w:cs="Times New Roman"/>
          <w:color w:val="0D0D0D" w:themeColor="text1" w:themeTint="F2"/>
          <w:sz w:val="24"/>
          <w:szCs w:val="24"/>
        </w:rPr>
        <w:t>.</w:t>
      </w:r>
    </w:p>
    <w:p w:rsidR="00E0580D" w:rsidRPr="00061743" w:rsidRDefault="005C3ED5" w:rsidP="00BD1B1C">
      <w:pPr>
        <w:spacing w:after="120"/>
        <w:rPr>
          <w:rFonts w:ascii="Times New Roman" w:hAnsi="Times New Roman" w:cs="Times New Roman"/>
          <w:color w:val="0D0D0D" w:themeColor="text1" w:themeTint="F2"/>
          <w:sz w:val="24"/>
          <w:szCs w:val="24"/>
        </w:rPr>
      </w:pPr>
      <w:r w:rsidRPr="00061743">
        <w:rPr>
          <w:rFonts w:ascii="Times New Roman" w:hAnsi="Times New Roman" w:cs="Times New Roman"/>
          <w:b/>
          <w:bCs/>
          <w:color w:val="0D0D0D" w:themeColor="text1" w:themeTint="F2"/>
          <w:sz w:val="24"/>
          <w:szCs w:val="24"/>
        </w:rPr>
        <w:t xml:space="preserve">2. </w:t>
      </w:r>
      <w:r w:rsidR="00E0580D" w:rsidRPr="00061743">
        <w:rPr>
          <w:rFonts w:ascii="Times New Roman" w:hAnsi="Times New Roman" w:cs="Times New Roman"/>
          <w:b/>
          <w:bCs/>
          <w:color w:val="0D0D0D" w:themeColor="text1" w:themeTint="F2"/>
          <w:sz w:val="24"/>
          <w:szCs w:val="24"/>
        </w:rPr>
        <w:t>ACTION TAKEN BY THE BOARD</w:t>
      </w:r>
    </w:p>
    <w:p w:rsidR="00E0580D" w:rsidRPr="00061743" w:rsidRDefault="00E0580D" w:rsidP="00BD1B1C">
      <w:pPr>
        <w:spacing w:after="120"/>
        <w:jc w:val="both"/>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ab/>
        <w:t>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Prayagraj city  on dated  05.09.2016 in compliance of directions issued by Central Pollution Control Board, Delhi under section 18(1) (b) of the Air (Prevention and Control of Pollution) Act, 1981.</w:t>
      </w:r>
    </w:p>
    <w:p w:rsidR="005C3ED5" w:rsidRPr="00061743" w:rsidRDefault="00E0580D" w:rsidP="005C3ED5">
      <w:pPr>
        <w:jc w:val="both"/>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18212B" w:rsidRPr="00061743" w:rsidRDefault="005C3ED5" w:rsidP="00BD1B1C">
      <w:pPr>
        <w:spacing w:after="120"/>
        <w:jc w:val="both"/>
        <w:rPr>
          <w:rFonts w:ascii="Times New Roman" w:hAnsi="Times New Roman" w:cs="Times New Roman"/>
          <w:color w:val="0D0D0D" w:themeColor="text1" w:themeTint="F2"/>
          <w:sz w:val="24"/>
          <w:szCs w:val="24"/>
        </w:rPr>
      </w:pPr>
      <w:r w:rsidRPr="00061743">
        <w:rPr>
          <w:rFonts w:ascii="Times New Roman" w:hAnsi="Times New Roman" w:cs="Times New Roman"/>
          <w:b/>
          <w:bCs/>
          <w:color w:val="0D0D0D" w:themeColor="text1" w:themeTint="F2"/>
          <w:sz w:val="24"/>
          <w:szCs w:val="24"/>
        </w:rPr>
        <w:t xml:space="preserve">3. </w:t>
      </w:r>
      <w:r w:rsidR="0018212B" w:rsidRPr="00061743">
        <w:rPr>
          <w:rFonts w:ascii="Times New Roman" w:hAnsi="Times New Roman" w:cs="Times New Roman"/>
          <w:b/>
          <w:bCs/>
          <w:color w:val="0D0D0D" w:themeColor="text1" w:themeTint="F2"/>
          <w:sz w:val="24"/>
          <w:szCs w:val="24"/>
        </w:rPr>
        <w:t>ANNUAL AVERAGE DATA OF AMBIENT AIR QUALITY PM</w:t>
      </w:r>
      <w:r w:rsidR="0018212B" w:rsidRPr="00061743">
        <w:rPr>
          <w:rFonts w:ascii="Times New Roman" w:hAnsi="Times New Roman" w:cs="Times New Roman"/>
          <w:b/>
          <w:bCs/>
          <w:color w:val="0D0D0D" w:themeColor="text1" w:themeTint="F2"/>
          <w:sz w:val="24"/>
          <w:szCs w:val="24"/>
          <w:vertAlign w:val="subscript"/>
        </w:rPr>
        <w:t>10</w:t>
      </w:r>
      <w:r w:rsidR="0018212B" w:rsidRPr="00061743">
        <w:rPr>
          <w:rFonts w:ascii="Times New Roman" w:hAnsi="Times New Roman" w:cs="Times New Roman"/>
          <w:b/>
          <w:bCs/>
          <w:color w:val="0D0D0D" w:themeColor="text1" w:themeTint="F2"/>
          <w:sz w:val="24"/>
          <w:szCs w:val="24"/>
        </w:rPr>
        <w:t xml:space="preserve"> (µg/m</w:t>
      </w:r>
      <w:r w:rsidR="0018212B" w:rsidRPr="00061743">
        <w:rPr>
          <w:rFonts w:ascii="Times New Roman" w:hAnsi="Times New Roman" w:cs="Times New Roman"/>
          <w:b/>
          <w:bCs/>
          <w:color w:val="0D0D0D" w:themeColor="text1" w:themeTint="F2"/>
          <w:sz w:val="24"/>
          <w:szCs w:val="24"/>
          <w:vertAlign w:val="superscript"/>
        </w:rPr>
        <w:t>3</w:t>
      </w:r>
      <w:r w:rsidR="0018212B" w:rsidRPr="00061743">
        <w:rPr>
          <w:rFonts w:ascii="Times New Roman" w:hAnsi="Times New Roman" w:cs="Times New Roman"/>
          <w:b/>
          <w:bCs/>
          <w:color w:val="0D0D0D" w:themeColor="text1" w:themeTint="F2"/>
          <w:sz w:val="24"/>
          <w:szCs w:val="24"/>
        </w:rPr>
        <w:t xml:space="preserve">) OF </w:t>
      </w:r>
      <w:r w:rsidR="000706AA" w:rsidRPr="00061743">
        <w:rPr>
          <w:rFonts w:ascii="Times New Roman" w:hAnsi="Times New Roman" w:cs="Times New Roman"/>
          <w:b/>
          <w:bCs/>
          <w:color w:val="0D0D0D" w:themeColor="text1" w:themeTint="F2"/>
          <w:sz w:val="24"/>
          <w:szCs w:val="24"/>
        </w:rPr>
        <w:t xml:space="preserve">  </w:t>
      </w:r>
      <w:r w:rsidR="00285622" w:rsidRPr="00061743">
        <w:rPr>
          <w:rFonts w:ascii="Times New Roman" w:hAnsi="Times New Roman" w:cs="Times New Roman"/>
          <w:b/>
          <w:bCs/>
          <w:color w:val="0D0D0D" w:themeColor="text1" w:themeTint="F2"/>
          <w:sz w:val="24"/>
          <w:szCs w:val="24"/>
        </w:rPr>
        <w:t xml:space="preserve">PRAYAGRAJ </w:t>
      </w:r>
      <w:r w:rsidR="0018212B" w:rsidRPr="00061743">
        <w:rPr>
          <w:rFonts w:ascii="Times New Roman" w:hAnsi="Times New Roman" w:cs="Times New Roman"/>
          <w:b/>
          <w:bCs/>
          <w:color w:val="0D0D0D" w:themeColor="text1" w:themeTint="F2"/>
          <w:sz w:val="24"/>
          <w:szCs w:val="24"/>
        </w:rPr>
        <w:t>CITY</w:t>
      </w:r>
    </w:p>
    <w:p w:rsidR="0018212B" w:rsidRPr="00061743" w:rsidRDefault="0018212B" w:rsidP="00BD1B1C">
      <w:pPr>
        <w:spacing w:after="120"/>
        <w:jc w:val="both"/>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ab/>
        <w:t xml:space="preserve">U.P. Pollution Control Board is monitoring ambient air quality of </w:t>
      </w:r>
      <w:r w:rsidR="004D7E49" w:rsidRPr="00061743">
        <w:rPr>
          <w:rFonts w:ascii="Times New Roman" w:hAnsi="Times New Roman" w:cs="Times New Roman"/>
          <w:color w:val="0D0D0D" w:themeColor="text1" w:themeTint="F2"/>
          <w:sz w:val="24"/>
          <w:szCs w:val="24"/>
        </w:rPr>
        <w:t xml:space="preserve"> Prayagraj </w:t>
      </w:r>
      <w:r w:rsidRPr="00061743">
        <w:rPr>
          <w:rFonts w:ascii="Times New Roman" w:hAnsi="Times New Roman" w:cs="Times New Roman"/>
          <w:color w:val="0D0D0D" w:themeColor="text1" w:themeTint="F2"/>
          <w:sz w:val="24"/>
          <w:szCs w:val="24"/>
        </w:rPr>
        <w:t>city manually at 05 locations viz.</w:t>
      </w:r>
      <w:r w:rsidR="009E5469" w:rsidRPr="00061743">
        <w:rPr>
          <w:rFonts w:ascii="Times New Roman" w:hAnsi="Times New Roman" w:cs="Times New Roman"/>
          <w:color w:val="0D0D0D" w:themeColor="text1" w:themeTint="F2"/>
          <w:sz w:val="24"/>
          <w:szCs w:val="24"/>
        </w:rPr>
        <w:t xml:space="preserve"> Mahalaxmi Talkies crossing, Bharat Yantra Nigam, Sewage Pumping Station, Alopibagh, Cooperative Bank, Jhonstonganj and Parag Dairy Rambagh</w:t>
      </w:r>
      <w:r w:rsidRPr="00061743">
        <w:rPr>
          <w:rFonts w:ascii="Times New Roman" w:hAnsi="Times New Roman" w:cs="Times New Roman"/>
          <w:color w:val="0D0D0D" w:themeColor="text1" w:themeTint="F2"/>
          <w:sz w:val="24"/>
          <w:szCs w:val="24"/>
        </w:rPr>
        <w:t xml:space="preserve">                    for PM</w:t>
      </w:r>
      <w:r w:rsidRPr="00061743">
        <w:rPr>
          <w:rFonts w:ascii="Times New Roman" w:hAnsi="Times New Roman" w:cs="Times New Roman"/>
          <w:color w:val="0D0D0D" w:themeColor="text1" w:themeTint="F2"/>
          <w:sz w:val="24"/>
          <w:szCs w:val="24"/>
          <w:vertAlign w:val="subscript"/>
        </w:rPr>
        <w:t>10</w:t>
      </w:r>
      <w:r w:rsidRPr="00061743">
        <w:rPr>
          <w:rFonts w:ascii="Times New Roman" w:hAnsi="Times New Roman" w:cs="Times New Roman"/>
          <w:color w:val="0D0D0D" w:themeColor="text1" w:themeTint="F2"/>
          <w:sz w:val="24"/>
          <w:szCs w:val="24"/>
        </w:rPr>
        <w:t>, SO</w:t>
      </w:r>
      <w:r w:rsidRPr="00061743">
        <w:rPr>
          <w:rFonts w:ascii="Times New Roman" w:hAnsi="Times New Roman" w:cs="Times New Roman"/>
          <w:color w:val="0D0D0D" w:themeColor="text1" w:themeTint="F2"/>
          <w:sz w:val="24"/>
          <w:szCs w:val="24"/>
          <w:vertAlign w:val="subscript"/>
        </w:rPr>
        <w:t>2</w:t>
      </w:r>
      <w:r w:rsidRPr="00061743">
        <w:rPr>
          <w:rFonts w:ascii="Times New Roman" w:hAnsi="Times New Roman" w:cs="Times New Roman"/>
          <w:color w:val="0D0D0D" w:themeColor="text1" w:themeTint="F2"/>
          <w:sz w:val="24"/>
          <w:szCs w:val="24"/>
        </w:rPr>
        <w:t xml:space="preserve"> and NO</w:t>
      </w:r>
      <w:r w:rsidRPr="00061743">
        <w:rPr>
          <w:rFonts w:ascii="Times New Roman" w:hAnsi="Times New Roman" w:cs="Times New Roman"/>
          <w:color w:val="0D0D0D" w:themeColor="text1" w:themeTint="F2"/>
          <w:sz w:val="24"/>
          <w:szCs w:val="24"/>
          <w:vertAlign w:val="subscript"/>
        </w:rPr>
        <w:t>2</w:t>
      </w:r>
      <w:r w:rsidRPr="00061743">
        <w:rPr>
          <w:rFonts w:ascii="Times New Roman" w:hAnsi="Times New Roman" w:cs="Times New Roman"/>
          <w:color w:val="0D0D0D" w:themeColor="text1" w:themeTint="F2"/>
          <w:sz w:val="24"/>
          <w:szCs w:val="24"/>
        </w:rPr>
        <w:t xml:space="preserve"> parameters.  Annual Average data of Ambient Air Quality particularly PM</w:t>
      </w:r>
      <w:r w:rsidRPr="00061743">
        <w:rPr>
          <w:rFonts w:ascii="Times New Roman" w:hAnsi="Times New Roman" w:cs="Times New Roman"/>
          <w:color w:val="0D0D0D" w:themeColor="text1" w:themeTint="F2"/>
          <w:sz w:val="24"/>
          <w:szCs w:val="24"/>
          <w:vertAlign w:val="subscript"/>
        </w:rPr>
        <w:t>10</w:t>
      </w:r>
      <w:r w:rsidRPr="00061743">
        <w:rPr>
          <w:rFonts w:ascii="Times New Roman" w:hAnsi="Times New Roman" w:cs="Times New Roman"/>
          <w:color w:val="0D0D0D" w:themeColor="text1" w:themeTint="F2"/>
          <w:sz w:val="24"/>
          <w:szCs w:val="24"/>
        </w:rPr>
        <w:t xml:space="preserve"> (Particulate Matter size less than 10 microns) were observed during the year 201</w:t>
      </w:r>
      <w:r w:rsidR="009E5469" w:rsidRPr="00061743">
        <w:rPr>
          <w:rFonts w:ascii="Times New Roman" w:hAnsi="Times New Roman" w:cs="Times New Roman"/>
          <w:color w:val="0D0D0D" w:themeColor="text1" w:themeTint="F2"/>
          <w:sz w:val="24"/>
          <w:szCs w:val="24"/>
        </w:rPr>
        <w:t>3</w:t>
      </w:r>
      <w:r w:rsidRPr="00061743">
        <w:rPr>
          <w:rFonts w:ascii="Times New Roman" w:hAnsi="Times New Roman" w:cs="Times New Roman"/>
          <w:color w:val="0D0D0D" w:themeColor="text1" w:themeTint="F2"/>
          <w:sz w:val="24"/>
          <w:szCs w:val="24"/>
        </w:rPr>
        <w:t>-1</w:t>
      </w:r>
      <w:r w:rsidR="00DB4761" w:rsidRPr="00061743">
        <w:rPr>
          <w:rFonts w:ascii="Times New Roman" w:hAnsi="Times New Roman" w:cs="Times New Roman"/>
          <w:color w:val="0D0D0D" w:themeColor="text1" w:themeTint="F2"/>
          <w:sz w:val="24"/>
          <w:szCs w:val="24"/>
        </w:rPr>
        <w:t>8</w:t>
      </w:r>
      <w:r w:rsidRPr="00061743">
        <w:rPr>
          <w:rFonts w:ascii="Times New Roman" w:hAnsi="Times New Roman" w:cs="Times New Roman"/>
          <w:color w:val="0D0D0D" w:themeColor="text1" w:themeTint="F2"/>
          <w:sz w:val="24"/>
          <w:szCs w:val="24"/>
        </w:rPr>
        <w:t xml:space="preserve"> are as given below. </w:t>
      </w:r>
    </w:p>
    <w:tbl>
      <w:tblPr>
        <w:tblW w:w="0" w:type="auto"/>
        <w:jc w:val="center"/>
        <w:tblCellMar>
          <w:left w:w="0" w:type="dxa"/>
          <w:right w:w="0" w:type="dxa"/>
        </w:tblCellMar>
        <w:tblLook w:val="04A0"/>
      </w:tblPr>
      <w:tblGrid>
        <w:gridCol w:w="687"/>
        <w:gridCol w:w="2904"/>
        <w:gridCol w:w="1327"/>
        <w:gridCol w:w="826"/>
        <w:gridCol w:w="680"/>
        <w:gridCol w:w="680"/>
        <w:gridCol w:w="752"/>
        <w:gridCol w:w="764"/>
        <w:gridCol w:w="907"/>
      </w:tblGrid>
      <w:tr w:rsidR="00DB4761" w:rsidRPr="00061743" w:rsidTr="00FB0F48">
        <w:trPr>
          <w:trHeight w:val="750"/>
          <w:jc w:val="center"/>
        </w:trPr>
        <w:tc>
          <w:tcPr>
            <w:tcW w:w="68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jc w:val="center"/>
              <w:rPr>
                <w:rFonts w:ascii="Times New Roman" w:hAnsi="Times New Roman" w:cs="Times New Roman"/>
                <w:color w:val="0D0D0D" w:themeColor="text1" w:themeTint="F2"/>
                <w:sz w:val="24"/>
                <w:szCs w:val="24"/>
              </w:rPr>
            </w:pPr>
            <w:r w:rsidRPr="00061743">
              <w:rPr>
                <w:rFonts w:ascii="Times New Roman" w:hAnsi="Times New Roman" w:cs="Times New Roman"/>
                <w:b/>
                <w:bCs/>
                <w:color w:val="0D0D0D" w:themeColor="text1" w:themeTint="F2"/>
                <w:sz w:val="24"/>
                <w:szCs w:val="24"/>
              </w:rPr>
              <w:t>S.No.</w:t>
            </w:r>
          </w:p>
        </w:tc>
        <w:tc>
          <w:tcPr>
            <w:tcW w:w="2904"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jc w:val="center"/>
              <w:rPr>
                <w:rFonts w:ascii="Times New Roman" w:hAnsi="Times New Roman" w:cs="Times New Roman"/>
                <w:color w:val="0D0D0D" w:themeColor="text1" w:themeTint="F2"/>
                <w:sz w:val="24"/>
                <w:szCs w:val="24"/>
              </w:rPr>
            </w:pPr>
            <w:r w:rsidRPr="00061743">
              <w:rPr>
                <w:rFonts w:ascii="Times New Roman" w:hAnsi="Times New Roman" w:cs="Times New Roman"/>
                <w:b/>
                <w:bCs/>
                <w:color w:val="0D0D0D" w:themeColor="text1" w:themeTint="F2"/>
                <w:sz w:val="24"/>
                <w:szCs w:val="24"/>
              </w:rPr>
              <w:t>Name of Location</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jc w:val="center"/>
              <w:rPr>
                <w:rFonts w:ascii="Times New Roman" w:hAnsi="Times New Roman" w:cs="Times New Roman"/>
                <w:color w:val="0D0D0D" w:themeColor="text1" w:themeTint="F2"/>
                <w:sz w:val="24"/>
                <w:szCs w:val="24"/>
              </w:rPr>
            </w:pPr>
            <w:r w:rsidRPr="00061743">
              <w:rPr>
                <w:rFonts w:ascii="Times New Roman" w:hAnsi="Times New Roman" w:cs="Times New Roman"/>
                <w:b/>
                <w:bCs/>
                <w:color w:val="0D0D0D" w:themeColor="text1" w:themeTint="F2"/>
                <w:sz w:val="24"/>
                <w:szCs w:val="24"/>
              </w:rPr>
              <w:t>Category</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jc w:val="center"/>
              <w:rPr>
                <w:rFonts w:ascii="Times New Roman" w:hAnsi="Times New Roman" w:cs="Times New Roman"/>
                <w:color w:val="0D0D0D" w:themeColor="text1" w:themeTint="F2"/>
                <w:sz w:val="24"/>
                <w:szCs w:val="24"/>
              </w:rPr>
            </w:pPr>
            <w:r w:rsidRPr="00061743">
              <w:rPr>
                <w:rFonts w:ascii="Times New Roman" w:hAnsi="Times New Roman" w:cs="Times New Roman"/>
                <w:b/>
                <w:bCs/>
                <w:color w:val="0D0D0D" w:themeColor="text1" w:themeTint="F2"/>
                <w:sz w:val="24"/>
                <w:szCs w:val="24"/>
              </w:rPr>
              <w:t>2013</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jc w:val="center"/>
              <w:rPr>
                <w:rFonts w:ascii="Times New Roman" w:hAnsi="Times New Roman" w:cs="Times New Roman"/>
                <w:color w:val="0D0D0D" w:themeColor="text1" w:themeTint="F2"/>
                <w:sz w:val="24"/>
                <w:szCs w:val="24"/>
              </w:rPr>
            </w:pPr>
            <w:r w:rsidRPr="00061743">
              <w:rPr>
                <w:rFonts w:ascii="Times New Roman" w:hAnsi="Times New Roman" w:cs="Times New Roman"/>
                <w:b/>
                <w:bCs/>
                <w:color w:val="0D0D0D" w:themeColor="text1" w:themeTint="F2"/>
                <w:sz w:val="24"/>
                <w:szCs w:val="24"/>
              </w:rPr>
              <w:t>2014</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jc w:val="center"/>
              <w:rPr>
                <w:rFonts w:ascii="Times New Roman" w:hAnsi="Times New Roman" w:cs="Times New Roman"/>
                <w:color w:val="0D0D0D" w:themeColor="text1" w:themeTint="F2"/>
                <w:sz w:val="24"/>
                <w:szCs w:val="24"/>
              </w:rPr>
            </w:pPr>
            <w:r w:rsidRPr="00061743">
              <w:rPr>
                <w:rFonts w:ascii="Times New Roman" w:hAnsi="Times New Roman" w:cs="Times New Roman"/>
                <w:b/>
                <w:bCs/>
                <w:color w:val="0D0D0D" w:themeColor="text1" w:themeTint="F2"/>
                <w:sz w:val="24"/>
                <w:szCs w:val="24"/>
              </w:rPr>
              <w:t>2015</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jc w:val="center"/>
              <w:rPr>
                <w:rFonts w:ascii="Times New Roman" w:hAnsi="Times New Roman" w:cs="Times New Roman"/>
                <w:color w:val="0D0D0D" w:themeColor="text1" w:themeTint="F2"/>
                <w:sz w:val="24"/>
                <w:szCs w:val="24"/>
              </w:rPr>
            </w:pPr>
            <w:r w:rsidRPr="00061743">
              <w:rPr>
                <w:rFonts w:ascii="Times New Roman" w:hAnsi="Times New Roman" w:cs="Times New Roman"/>
                <w:b/>
                <w:bCs/>
                <w:color w:val="0D0D0D" w:themeColor="text1" w:themeTint="F2"/>
                <w:sz w:val="24"/>
                <w:szCs w:val="24"/>
              </w:rPr>
              <w:t>2016</w:t>
            </w:r>
          </w:p>
        </w:tc>
        <w:tc>
          <w:tcPr>
            <w:tcW w:w="764" w:type="dxa"/>
            <w:tcBorders>
              <w:top w:val="single" w:sz="8" w:space="0" w:color="000000"/>
              <w:left w:val="single" w:sz="8" w:space="0" w:color="000000"/>
              <w:bottom w:val="single" w:sz="8" w:space="0" w:color="000000"/>
              <w:right w:val="single" w:sz="8" w:space="0" w:color="000000"/>
            </w:tcBorders>
            <w:vAlign w:val="center"/>
          </w:tcPr>
          <w:p w:rsidR="00DB4761" w:rsidRPr="00061743" w:rsidRDefault="00DB4761" w:rsidP="00FB0F48">
            <w:pPr>
              <w:jc w:val="center"/>
              <w:rPr>
                <w:rFonts w:ascii="Times New Roman" w:hAnsi="Times New Roman" w:cs="Times New Roman"/>
                <w:color w:val="0D0D0D" w:themeColor="text1" w:themeTint="F2"/>
                <w:sz w:val="24"/>
                <w:szCs w:val="24"/>
              </w:rPr>
            </w:pPr>
            <w:r w:rsidRPr="00061743">
              <w:rPr>
                <w:rFonts w:ascii="Times New Roman" w:hAnsi="Times New Roman" w:cs="Times New Roman"/>
                <w:b/>
                <w:bCs/>
                <w:color w:val="0D0D0D" w:themeColor="text1" w:themeTint="F2"/>
                <w:sz w:val="24"/>
                <w:szCs w:val="24"/>
              </w:rPr>
              <w:t>2017</w:t>
            </w:r>
          </w:p>
        </w:tc>
        <w:tc>
          <w:tcPr>
            <w:tcW w:w="90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2018</w:t>
            </w:r>
          </w:p>
        </w:tc>
      </w:tr>
      <w:tr w:rsidR="00DB4761" w:rsidRPr="00061743" w:rsidTr="00FB0F48">
        <w:trPr>
          <w:trHeight w:val="498"/>
          <w:jc w:val="center"/>
        </w:trPr>
        <w:tc>
          <w:tcPr>
            <w:tcW w:w="68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bCs/>
                <w:color w:val="0D0D0D" w:themeColor="text1" w:themeTint="F2"/>
                <w:sz w:val="24"/>
                <w:szCs w:val="24"/>
              </w:rPr>
              <w:t>1</w:t>
            </w:r>
          </w:p>
        </w:tc>
        <w:tc>
          <w:tcPr>
            <w:tcW w:w="2904"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Mahalaxmi Talkies crossing</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Commercial</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253.7</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264.1</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269.9</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224.6</w:t>
            </w:r>
          </w:p>
        </w:tc>
        <w:tc>
          <w:tcPr>
            <w:tcW w:w="764" w:type="dxa"/>
            <w:tcBorders>
              <w:top w:val="single" w:sz="8" w:space="0" w:color="000000"/>
              <w:left w:val="single" w:sz="8" w:space="0" w:color="000000"/>
              <w:bottom w:val="single" w:sz="8" w:space="0" w:color="000000"/>
              <w:right w:val="single" w:sz="8" w:space="0" w:color="000000"/>
            </w:tcBorders>
            <w:vAlign w:val="center"/>
          </w:tcPr>
          <w:p w:rsidR="00DB4761" w:rsidRPr="00061743" w:rsidRDefault="00DB4761" w:rsidP="00FB0F48">
            <w:pPr>
              <w:spacing w:after="0" w:line="240" w:lineRule="auto"/>
              <w:jc w:val="center"/>
              <w:rPr>
                <w:rFonts w:ascii="Times New Roman" w:eastAsia="Times New Roman" w:hAnsi="Times New Roman" w:cs="Times New Roman"/>
                <w:color w:val="0D0D0D" w:themeColor="text1" w:themeTint="F2"/>
                <w:sz w:val="24"/>
                <w:szCs w:val="24"/>
              </w:rPr>
            </w:pPr>
            <w:r w:rsidRPr="00061743">
              <w:rPr>
                <w:rFonts w:ascii="Times New Roman" w:eastAsia="Times New Roman" w:hAnsi="Times New Roman" w:cs="Times New Roman"/>
                <w:color w:val="0D0D0D" w:themeColor="text1" w:themeTint="F2"/>
                <w:sz w:val="24"/>
                <w:szCs w:val="24"/>
              </w:rPr>
              <w:t>227.0</w:t>
            </w:r>
          </w:p>
        </w:tc>
        <w:tc>
          <w:tcPr>
            <w:tcW w:w="90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line="240" w:lineRule="auto"/>
              <w:jc w:val="center"/>
              <w:rPr>
                <w:rFonts w:ascii="Times New Roman" w:eastAsia="Times New Roman" w:hAnsi="Times New Roman" w:cs="Times New Roman"/>
                <w:color w:val="0D0D0D" w:themeColor="text1" w:themeTint="F2"/>
                <w:sz w:val="24"/>
                <w:szCs w:val="24"/>
              </w:rPr>
            </w:pPr>
            <w:r w:rsidRPr="00061743">
              <w:rPr>
                <w:rFonts w:ascii="Times New Roman" w:eastAsia="Times New Roman" w:hAnsi="Times New Roman" w:cs="Times New Roman"/>
                <w:color w:val="0D0D0D" w:themeColor="text1" w:themeTint="F2"/>
                <w:sz w:val="24"/>
                <w:szCs w:val="24"/>
              </w:rPr>
              <w:t>232.33</w:t>
            </w:r>
          </w:p>
        </w:tc>
      </w:tr>
      <w:tr w:rsidR="00DB4761" w:rsidRPr="00061743" w:rsidTr="00FB0F48">
        <w:trPr>
          <w:trHeight w:val="417"/>
          <w:jc w:val="center"/>
        </w:trPr>
        <w:tc>
          <w:tcPr>
            <w:tcW w:w="68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bCs/>
                <w:color w:val="0D0D0D" w:themeColor="text1" w:themeTint="F2"/>
                <w:sz w:val="24"/>
                <w:szCs w:val="24"/>
              </w:rPr>
              <w:t>2</w:t>
            </w:r>
          </w:p>
        </w:tc>
        <w:tc>
          <w:tcPr>
            <w:tcW w:w="2904"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Bharat Yantra Nigam</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Residential</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218.0</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236.6</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233.5</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179.3</w:t>
            </w:r>
          </w:p>
        </w:tc>
        <w:tc>
          <w:tcPr>
            <w:tcW w:w="764" w:type="dxa"/>
            <w:tcBorders>
              <w:top w:val="single" w:sz="8" w:space="0" w:color="000000"/>
              <w:left w:val="single" w:sz="8" w:space="0" w:color="000000"/>
              <w:bottom w:val="single" w:sz="8" w:space="0" w:color="000000"/>
              <w:right w:val="single" w:sz="8" w:space="0" w:color="000000"/>
            </w:tcBorders>
            <w:vAlign w:val="center"/>
          </w:tcPr>
          <w:p w:rsidR="00DB4761" w:rsidRPr="00061743" w:rsidRDefault="00DB4761" w:rsidP="00FB0F48">
            <w:pPr>
              <w:spacing w:after="0" w:line="240" w:lineRule="auto"/>
              <w:jc w:val="center"/>
              <w:rPr>
                <w:rFonts w:ascii="Times New Roman" w:eastAsia="Times New Roman" w:hAnsi="Times New Roman" w:cs="Times New Roman"/>
                <w:color w:val="0D0D0D" w:themeColor="text1" w:themeTint="F2"/>
                <w:sz w:val="24"/>
                <w:szCs w:val="24"/>
              </w:rPr>
            </w:pPr>
            <w:r w:rsidRPr="00061743">
              <w:rPr>
                <w:rFonts w:ascii="Times New Roman" w:eastAsia="Times New Roman" w:hAnsi="Times New Roman" w:cs="Times New Roman"/>
                <w:color w:val="0D0D0D" w:themeColor="text1" w:themeTint="F2"/>
                <w:sz w:val="24"/>
                <w:szCs w:val="24"/>
              </w:rPr>
              <w:t>174.8</w:t>
            </w:r>
          </w:p>
        </w:tc>
        <w:tc>
          <w:tcPr>
            <w:tcW w:w="90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line="240" w:lineRule="auto"/>
              <w:jc w:val="center"/>
              <w:rPr>
                <w:rFonts w:ascii="Times New Roman" w:eastAsia="Times New Roman" w:hAnsi="Times New Roman" w:cs="Times New Roman"/>
                <w:color w:val="0D0D0D" w:themeColor="text1" w:themeTint="F2"/>
                <w:sz w:val="24"/>
                <w:szCs w:val="24"/>
              </w:rPr>
            </w:pPr>
            <w:r w:rsidRPr="00061743">
              <w:rPr>
                <w:rFonts w:ascii="Times New Roman" w:eastAsia="Times New Roman" w:hAnsi="Times New Roman" w:cs="Times New Roman"/>
                <w:color w:val="0D0D0D" w:themeColor="text1" w:themeTint="F2"/>
                <w:sz w:val="24"/>
                <w:szCs w:val="24"/>
              </w:rPr>
              <w:t>191.92</w:t>
            </w:r>
          </w:p>
        </w:tc>
      </w:tr>
      <w:tr w:rsidR="00DB4761" w:rsidRPr="00061743" w:rsidTr="00FB0F48">
        <w:trPr>
          <w:trHeight w:val="417"/>
          <w:jc w:val="center"/>
        </w:trPr>
        <w:tc>
          <w:tcPr>
            <w:tcW w:w="68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bCs/>
                <w:color w:val="0D0D0D" w:themeColor="text1" w:themeTint="F2"/>
                <w:sz w:val="24"/>
                <w:szCs w:val="24"/>
              </w:rPr>
              <w:t>3</w:t>
            </w:r>
          </w:p>
        </w:tc>
        <w:tc>
          <w:tcPr>
            <w:tcW w:w="2904"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Sewage Pumping Station, Alopibagh</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Commercial</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249.4</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193.8</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220.1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195.5</w:t>
            </w:r>
          </w:p>
        </w:tc>
        <w:tc>
          <w:tcPr>
            <w:tcW w:w="764" w:type="dxa"/>
            <w:tcBorders>
              <w:top w:val="single" w:sz="8" w:space="0" w:color="000000"/>
              <w:left w:val="single" w:sz="8" w:space="0" w:color="000000"/>
              <w:bottom w:val="single" w:sz="8" w:space="0" w:color="000000"/>
              <w:right w:val="single" w:sz="8" w:space="0" w:color="000000"/>
            </w:tcBorders>
            <w:vAlign w:val="center"/>
          </w:tcPr>
          <w:p w:rsidR="00DB4761" w:rsidRPr="00061743" w:rsidRDefault="00DB4761" w:rsidP="00FB0F48">
            <w:pPr>
              <w:spacing w:after="0" w:line="240" w:lineRule="auto"/>
              <w:jc w:val="center"/>
              <w:rPr>
                <w:rFonts w:ascii="Times New Roman" w:eastAsia="Times New Roman" w:hAnsi="Times New Roman" w:cs="Times New Roman"/>
                <w:color w:val="0D0D0D" w:themeColor="text1" w:themeTint="F2"/>
                <w:sz w:val="24"/>
                <w:szCs w:val="24"/>
              </w:rPr>
            </w:pPr>
            <w:r w:rsidRPr="00061743">
              <w:rPr>
                <w:rFonts w:ascii="Times New Roman" w:eastAsia="Times New Roman" w:hAnsi="Times New Roman" w:cs="Times New Roman"/>
                <w:color w:val="0D0D0D" w:themeColor="text1" w:themeTint="F2"/>
                <w:sz w:val="24"/>
                <w:szCs w:val="24"/>
              </w:rPr>
              <w:t>109.8</w:t>
            </w:r>
          </w:p>
        </w:tc>
        <w:tc>
          <w:tcPr>
            <w:tcW w:w="90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line="240" w:lineRule="auto"/>
              <w:jc w:val="center"/>
              <w:rPr>
                <w:rFonts w:ascii="Times New Roman" w:eastAsia="Times New Roman" w:hAnsi="Times New Roman" w:cs="Times New Roman"/>
                <w:color w:val="0D0D0D" w:themeColor="text1" w:themeTint="F2"/>
                <w:sz w:val="24"/>
                <w:szCs w:val="24"/>
              </w:rPr>
            </w:pPr>
            <w:r w:rsidRPr="00061743">
              <w:rPr>
                <w:rFonts w:ascii="Times New Roman" w:eastAsia="Times New Roman" w:hAnsi="Times New Roman" w:cs="Times New Roman"/>
                <w:color w:val="0D0D0D" w:themeColor="text1" w:themeTint="F2"/>
                <w:sz w:val="24"/>
                <w:szCs w:val="24"/>
              </w:rPr>
              <w:t>266.27</w:t>
            </w:r>
          </w:p>
        </w:tc>
      </w:tr>
      <w:tr w:rsidR="00DB4761" w:rsidRPr="00061743" w:rsidTr="00FB0F48">
        <w:trPr>
          <w:trHeight w:val="417"/>
          <w:jc w:val="center"/>
        </w:trPr>
        <w:tc>
          <w:tcPr>
            <w:tcW w:w="68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bCs/>
                <w:color w:val="0D0D0D" w:themeColor="text1" w:themeTint="F2"/>
                <w:sz w:val="24"/>
                <w:szCs w:val="24"/>
              </w:rPr>
              <w:t>4</w:t>
            </w:r>
          </w:p>
        </w:tc>
        <w:tc>
          <w:tcPr>
            <w:tcW w:w="2904"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Cooperative Bank, Jhonstonganj</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Commercial</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211.7</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183.7</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207.0</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182.2</w:t>
            </w:r>
          </w:p>
        </w:tc>
        <w:tc>
          <w:tcPr>
            <w:tcW w:w="764" w:type="dxa"/>
            <w:tcBorders>
              <w:top w:val="single" w:sz="8" w:space="0" w:color="000000"/>
              <w:left w:val="single" w:sz="8" w:space="0" w:color="000000"/>
              <w:bottom w:val="single" w:sz="8" w:space="0" w:color="000000"/>
              <w:right w:val="single" w:sz="8" w:space="0" w:color="000000"/>
            </w:tcBorders>
            <w:vAlign w:val="center"/>
          </w:tcPr>
          <w:p w:rsidR="00DB4761" w:rsidRPr="00061743" w:rsidRDefault="00DB4761" w:rsidP="00FB0F48">
            <w:pPr>
              <w:spacing w:after="0" w:line="240" w:lineRule="auto"/>
              <w:jc w:val="center"/>
              <w:rPr>
                <w:rFonts w:ascii="Times New Roman" w:eastAsia="Times New Roman" w:hAnsi="Times New Roman" w:cs="Times New Roman"/>
                <w:color w:val="0D0D0D" w:themeColor="text1" w:themeTint="F2"/>
                <w:sz w:val="24"/>
                <w:szCs w:val="24"/>
              </w:rPr>
            </w:pPr>
            <w:r w:rsidRPr="00061743">
              <w:rPr>
                <w:rFonts w:ascii="Times New Roman" w:eastAsia="Times New Roman" w:hAnsi="Times New Roman" w:cs="Times New Roman"/>
                <w:color w:val="0D0D0D" w:themeColor="text1" w:themeTint="F2"/>
                <w:sz w:val="24"/>
                <w:szCs w:val="24"/>
              </w:rPr>
              <w:t>115.8</w:t>
            </w:r>
          </w:p>
        </w:tc>
        <w:tc>
          <w:tcPr>
            <w:tcW w:w="90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line="240" w:lineRule="auto"/>
              <w:jc w:val="center"/>
              <w:rPr>
                <w:rFonts w:ascii="Times New Roman" w:eastAsia="Times New Roman" w:hAnsi="Times New Roman" w:cs="Times New Roman"/>
                <w:color w:val="0D0D0D" w:themeColor="text1" w:themeTint="F2"/>
                <w:sz w:val="24"/>
                <w:szCs w:val="24"/>
              </w:rPr>
            </w:pPr>
            <w:r w:rsidRPr="00061743">
              <w:rPr>
                <w:rFonts w:ascii="Times New Roman" w:eastAsia="Times New Roman" w:hAnsi="Times New Roman" w:cs="Times New Roman"/>
                <w:color w:val="0D0D0D" w:themeColor="text1" w:themeTint="F2"/>
                <w:sz w:val="24"/>
                <w:szCs w:val="24"/>
              </w:rPr>
              <w:t>236.23</w:t>
            </w:r>
          </w:p>
        </w:tc>
      </w:tr>
      <w:tr w:rsidR="00DB4761" w:rsidRPr="00061743" w:rsidTr="00FB0F48">
        <w:trPr>
          <w:trHeight w:val="417"/>
          <w:jc w:val="center"/>
        </w:trPr>
        <w:tc>
          <w:tcPr>
            <w:tcW w:w="68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bCs/>
                <w:color w:val="0D0D0D" w:themeColor="text1" w:themeTint="F2"/>
                <w:sz w:val="24"/>
                <w:szCs w:val="24"/>
              </w:rPr>
              <w:t>5</w:t>
            </w:r>
          </w:p>
        </w:tc>
        <w:tc>
          <w:tcPr>
            <w:tcW w:w="2904"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Parag Dairy Rambagh</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Commercial</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219.0</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182.3</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208.9</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B4761" w:rsidP="00FB0F48">
            <w:pPr>
              <w:spacing w:after="0"/>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179.2</w:t>
            </w:r>
          </w:p>
        </w:tc>
        <w:tc>
          <w:tcPr>
            <w:tcW w:w="764" w:type="dxa"/>
            <w:tcBorders>
              <w:top w:val="single" w:sz="8" w:space="0" w:color="000000"/>
              <w:left w:val="single" w:sz="8" w:space="0" w:color="000000"/>
              <w:bottom w:val="single" w:sz="8" w:space="0" w:color="000000"/>
              <w:right w:val="single" w:sz="8" w:space="0" w:color="000000"/>
            </w:tcBorders>
            <w:vAlign w:val="center"/>
          </w:tcPr>
          <w:p w:rsidR="00DB4761" w:rsidRPr="00061743" w:rsidRDefault="00DB4761" w:rsidP="00FB0F48">
            <w:pPr>
              <w:spacing w:after="0" w:line="240" w:lineRule="auto"/>
              <w:jc w:val="center"/>
              <w:rPr>
                <w:rFonts w:ascii="Times New Roman" w:eastAsia="Times New Roman" w:hAnsi="Times New Roman" w:cs="Times New Roman"/>
                <w:color w:val="0D0D0D" w:themeColor="text1" w:themeTint="F2"/>
                <w:sz w:val="24"/>
                <w:szCs w:val="24"/>
              </w:rPr>
            </w:pPr>
            <w:r w:rsidRPr="00061743">
              <w:rPr>
                <w:rFonts w:ascii="Times New Roman" w:eastAsia="Times New Roman" w:hAnsi="Times New Roman" w:cs="Times New Roman"/>
                <w:color w:val="0D0D0D" w:themeColor="text1" w:themeTint="F2"/>
                <w:sz w:val="24"/>
                <w:szCs w:val="24"/>
              </w:rPr>
              <w:t>99.0</w:t>
            </w:r>
          </w:p>
        </w:tc>
        <w:tc>
          <w:tcPr>
            <w:tcW w:w="90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B4761" w:rsidRPr="00061743" w:rsidRDefault="00DD72F1" w:rsidP="00FB0F48">
            <w:pPr>
              <w:spacing w:after="0" w:line="240" w:lineRule="auto"/>
              <w:jc w:val="center"/>
              <w:rPr>
                <w:rFonts w:ascii="Times New Roman" w:eastAsia="Times New Roman" w:hAnsi="Times New Roman" w:cs="Times New Roman"/>
                <w:color w:val="0D0D0D" w:themeColor="text1" w:themeTint="F2"/>
                <w:sz w:val="24"/>
                <w:szCs w:val="24"/>
              </w:rPr>
            </w:pPr>
            <w:r w:rsidRPr="00061743">
              <w:rPr>
                <w:rFonts w:ascii="Times New Roman" w:eastAsia="Times New Roman" w:hAnsi="Times New Roman" w:cs="Times New Roman"/>
                <w:color w:val="0D0D0D" w:themeColor="text1" w:themeTint="F2"/>
                <w:sz w:val="24"/>
                <w:szCs w:val="24"/>
              </w:rPr>
              <w:t>228.48</w:t>
            </w:r>
          </w:p>
        </w:tc>
      </w:tr>
      <w:tr w:rsidR="00DB4761" w:rsidRPr="00061743" w:rsidTr="00CB16B9">
        <w:trPr>
          <w:trHeight w:val="271"/>
          <w:jc w:val="center"/>
        </w:trPr>
        <w:tc>
          <w:tcPr>
            <w:tcW w:w="687"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DB4761" w:rsidRPr="00061743" w:rsidRDefault="00DB4761" w:rsidP="00AE6BCC">
            <w:pPr>
              <w:spacing w:after="0"/>
              <w:jc w:val="center"/>
              <w:rPr>
                <w:rFonts w:ascii="Times New Roman" w:hAnsi="Times New Roman" w:cs="Times New Roman"/>
                <w:color w:val="0D0D0D" w:themeColor="text1" w:themeTint="F2"/>
                <w:sz w:val="24"/>
                <w:szCs w:val="24"/>
              </w:rPr>
            </w:pPr>
          </w:p>
        </w:tc>
        <w:tc>
          <w:tcPr>
            <w:tcW w:w="2904"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DB4761" w:rsidRPr="00061743" w:rsidRDefault="00DB4761" w:rsidP="00AE6BCC">
            <w:pPr>
              <w:spacing w:after="0"/>
              <w:rPr>
                <w:rFonts w:ascii="Times New Roman" w:hAnsi="Times New Roman" w:cs="Times New Roman"/>
                <w:color w:val="0D0D0D" w:themeColor="text1" w:themeTint="F2"/>
                <w:sz w:val="24"/>
                <w:szCs w:val="24"/>
              </w:rPr>
            </w:pPr>
            <w:r w:rsidRPr="00061743">
              <w:rPr>
                <w:rFonts w:ascii="Times New Roman" w:hAnsi="Times New Roman" w:cs="Times New Roman"/>
                <w:bCs/>
                <w:color w:val="0D0D0D" w:themeColor="text1" w:themeTint="F2"/>
                <w:sz w:val="24"/>
                <w:szCs w:val="24"/>
              </w:rPr>
              <w:t>STANDARD</w:t>
            </w:r>
          </w:p>
          <w:p w:rsidR="00DB4761" w:rsidRPr="00061743" w:rsidRDefault="00DB4761" w:rsidP="00AE6BCC">
            <w:pPr>
              <w:spacing w:after="0"/>
              <w:rPr>
                <w:rFonts w:ascii="Times New Roman" w:hAnsi="Times New Roman" w:cs="Times New Roman"/>
                <w:color w:val="0D0D0D" w:themeColor="text1" w:themeTint="F2"/>
                <w:sz w:val="24"/>
                <w:szCs w:val="24"/>
              </w:rPr>
            </w:pPr>
            <w:r w:rsidRPr="00061743">
              <w:rPr>
                <w:rFonts w:ascii="Times New Roman" w:hAnsi="Times New Roman" w:cs="Times New Roman"/>
                <w:bCs/>
                <w:color w:val="0D0D0D" w:themeColor="text1" w:themeTint="F2"/>
                <w:sz w:val="24"/>
                <w:szCs w:val="24"/>
              </w:rPr>
              <w:t xml:space="preserve">(annual average) </w:t>
            </w:r>
          </w:p>
        </w:tc>
        <w:tc>
          <w:tcPr>
            <w:tcW w:w="5936" w:type="dxa"/>
            <w:gridSpan w:val="7"/>
            <w:tcBorders>
              <w:top w:val="single" w:sz="8" w:space="0" w:color="000000"/>
              <w:left w:val="single" w:sz="8" w:space="0" w:color="000000"/>
              <w:bottom w:val="single" w:sz="8" w:space="0" w:color="000000"/>
              <w:right w:val="single" w:sz="8" w:space="0" w:color="000000"/>
            </w:tcBorders>
          </w:tcPr>
          <w:p w:rsidR="00DB4761" w:rsidRPr="00061743" w:rsidRDefault="00DB4761" w:rsidP="005E05A1">
            <w:pPr>
              <w:spacing w:after="0"/>
              <w:rPr>
                <w:rFonts w:ascii="Times New Roman" w:hAnsi="Times New Roman" w:cs="Times New Roman"/>
                <w:color w:val="0D0D0D" w:themeColor="text1" w:themeTint="F2"/>
                <w:sz w:val="24"/>
                <w:szCs w:val="24"/>
              </w:rPr>
            </w:pPr>
            <w:r w:rsidRPr="00061743">
              <w:rPr>
                <w:rFonts w:ascii="Times New Roman" w:hAnsi="Times New Roman" w:cs="Times New Roman"/>
                <w:bCs/>
                <w:color w:val="0D0D0D" w:themeColor="text1" w:themeTint="F2"/>
                <w:sz w:val="24"/>
                <w:szCs w:val="24"/>
              </w:rPr>
              <w:t>60 µg/m</w:t>
            </w:r>
            <w:r w:rsidRPr="00061743">
              <w:rPr>
                <w:rFonts w:ascii="Times New Roman" w:hAnsi="Times New Roman" w:cs="Times New Roman"/>
                <w:bCs/>
                <w:color w:val="0D0D0D" w:themeColor="text1" w:themeTint="F2"/>
                <w:sz w:val="24"/>
                <w:szCs w:val="24"/>
                <w:vertAlign w:val="superscript"/>
              </w:rPr>
              <w:t>3</w:t>
            </w:r>
          </w:p>
          <w:p w:rsidR="00DB4761" w:rsidRPr="00061743" w:rsidRDefault="00DB4761" w:rsidP="00AE6BCC">
            <w:pPr>
              <w:spacing w:after="0"/>
              <w:rPr>
                <w:rFonts w:ascii="Times New Roman" w:hAnsi="Times New Roman" w:cs="Times New Roman"/>
                <w:color w:val="0D0D0D" w:themeColor="text1" w:themeTint="F2"/>
                <w:sz w:val="24"/>
                <w:szCs w:val="24"/>
              </w:rPr>
            </w:pPr>
            <w:r w:rsidRPr="00061743">
              <w:rPr>
                <w:rFonts w:ascii="Times New Roman" w:hAnsi="Times New Roman" w:cs="Times New Roman"/>
                <w:bCs/>
                <w:color w:val="0D0D0D" w:themeColor="text1" w:themeTint="F2"/>
                <w:sz w:val="24"/>
                <w:szCs w:val="24"/>
              </w:rPr>
              <w:t xml:space="preserve">  </w:t>
            </w:r>
          </w:p>
        </w:tc>
      </w:tr>
    </w:tbl>
    <w:p w:rsidR="0018212B" w:rsidRPr="00061743" w:rsidRDefault="0018212B" w:rsidP="0018212B">
      <w:pPr>
        <w:spacing w:after="0"/>
        <w:jc w:val="both"/>
        <w:rPr>
          <w:rFonts w:ascii="Times New Roman" w:hAnsi="Times New Roman" w:cs="Times New Roman"/>
          <w:b/>
          <w:caps/>
          <w:color w:val="0D0D0D" w:themeColor="text1" w:themeTint="F2"/>
          <w:sz w:val="24"/>
          <w:szCs w:val="24"/>
          <w:u w:val="single"/>
        </w:rPr>
      </w:pPr>
      <w:r w:rsidRPr="00061743">
        <w:rPr>
          <w:rFonts w:ascii="Times New Roman" w:hAnsi="Times New Roman" w:cs="Times New Roman"/>
          <w:color w:val="0D0D0D" w:themeColor="text1" w:themeTint="F2"/>
          <w:sz w:val="24"/>
          <w:szCs w:val="24"/>
        </w:rPr>
        <w:lastRenderedPageBreak/>
        <w:tab/>
      </w:r>
    </w:p>
    <w:p w:rsidR="006E31F7" w:rsidRPr="00061743" w:rsidRDefault="005C3ED5" w:rsidP="006E31F7">
      <w:pPr>
        <w:jc w:val="both"/>
        <w:rPr>
          <w:rFonts w:ascii="Times New Roman" w:hAnsi="Times New Roman" w:cs="Times New Roman"/>
          <w:b/>
          <w:caps/>
          <w:color w:val="0D0D0D" w:themeColor="text1" w:themeTint="F2"/>
          <w:sz w:val="24"/>
          <w:szCs w:val="24"/>
        </w:rPr>
      </w:pPr>
      <w:r w:rsidRPr="00061743">
        <w:rPr>
          <w:rFonts w:ascii="Times New Roman" w:hAnsi="Times New Roman" w:cs="Times New Roman"/>
          <w:b/>
          <w:caps/>
          <w:color w:val="0D0D0D" w:themeColor="text1" w:themeTint="F2"/>
          <w:sz w:val="24"/>
          <w:szCs w:val="24"/>
        </w:rPr>
        <w:t>4.</w:t>
      </w:r>
      <w:r w:rsidR="00463043" w:rsidRPr="00061743">
        <w:rPr>
          <w:rFonts w:ascii="Times New Roman" w:hAnsi="Times New Roman" w:cs="Times New Roman"/>
          <w:b/>
          <w:caps/>
          <w:color w:val="0D0D0D" w:themeColor="text1" w:themeTint="F2"/>
          <w:sz w:val="24"/>
          <w:szCs w:val="24"/>
        </w:rPr>
        <w:t xml:space="preserve"> </w:t>
      </w:r>
      <w:r w:rsidR="006E31F7" w:rsidRPr="00061743">
        <w:rPr>
          <w:rFonts w:ascii="Times New Roman" w:hAnsi="Times New Roman" w:cs="Times New Roman"/>
          <w:b/>
          <w:caps/>
          <w:color w:val="0D0D0D" w:themeColor="text1" w:themeTint="F2"/>
          <w:sz w:val="24"/>
          <w:szCs w:val="24"/>
        </w:rPr>
        <w:t>SOURCES OF POLLUTION IN Prayagraj</w:t>
      </w:r>
    </w:p>
    <w:p w:rsidR="00A25AEB" w:rsidRPr="00F37291" w:rsidRDefault="006E31F7" w:rsidP="00F37291">
      <w:pPr>
        <w:spacing w:after="0" w:line="360" w:lineRule="auto"/>
        <w:jc w:val="both"/>
        <w:rPr>
          <w:rFonts w:ascii="Times New Roman" w:hAnsi="Times New Roman" w:cs="Times New Roman"/>
          <w:color w:val="0D0D0D" w:themeColor="text1" w:themeTint="F2"/>
          <w:sz w:val="26"/>
          <w:szCs w:val="26"/>
        </w:rPr>
      </w:pPr>
      <w:r w:rsidRPr="00061743">
        <w:rPr>
          <w:rFonts w:ascii="Times New Roman" w:hAnsi="Times New Roman" w:cs="Times New Roman"/>
          <w:color w:val="0D0D0D" w:themeColor="text1" w:themeTint="F2"/>
          <w:sz w:val="24"/>
          <w:szCs w:val="24"/>
        </w:rPr>
        <w:tab/>
      </w:r>
      <w:r w:rsidRPr="00F37291">
        <w:rPr>
          <w:rFonts w:ascii="Times New Roman" w:hAnsi="Times New Roman" w:cs="Times New Roman"/>
          <w:color w:val="0D0D0D" w:themeColor="text1" w:themeTint="F2"/>
          <w:sz w:val="26"/>
          <w:szCs w:val="26"/>
        </w:rPr>
        <w:t xml:space="preserve">The main sources of air pollution in </w:t>
      </w:r>
      <w:r w:rsidR="00AF3C71" w:rsidRPr="00F37291">
        <w:rPr>
          <w:rFonts w:ascii="Times New Roman" w:hAnsi="Times New Roman" w:cs="Times New Roman"/>
          <w:color w:val="0D0D0D" w:themeColor="text1" w:themeTint="F2"/>
          <w:sz w:val="26"/>
          <w:szCs w:val="26"/>
        </w:rPr>
        <w:t>Prayagraj city are Vehicular</w:t>
      </w:r>
      <w:r w:rsidRPr="00F37291">
        <w:rPr>
          <w:rFonts w:ascii="Times New Roman" w:hAnsi="Times New Roman" w:cs="Times New Roman"/>
          <w:color w:val="0D0D0D" w:themeColor="text1" w:themeTint="F2"/>
          <w:sz w:val="26"/>
          <w:szCs w:val="26"/>
        </w:rPr>
        <w:t>,</w:t>
      </w:r>
      <w:r w:rsidR="00AF3C71" w:rsidRPr="00F37291">
        <w:rPr>
          <w:rFonts w:ascii="Times New Roman" w:hAnsi="Times New Roman" w:cs="Times New Roman"/>
          <w:color w:val="0D0D0D" w:themeColor="text1" w:themeTint="F2"/>
          <w:sz w:val="26"/>
          <w:szCs w:val="26"/>
        </w:rPr>
        <w:t xml:space="preserve"> </w:t>
      </w:r>
      <w:r w:rsidRPr="00F37291">
        <w:rPr>
          <w:rFonts w:ascii="Times New Roman" w:hAnsi="Times New Roman" w:cs="Times New Roman"/>
          <w:color w:val="0D0D0D" w:themeColor="text1" w:themeTint="F2"/>
          <w:sz w:val="26"/>
          <w:szCs w:val="26"/>
        </w:rPr>
        <w:t>Ro</w:t>
      </w:r>
      <w:r w:rsidR="00AF3C71" w:rsidRPr="00F37291">
        <w:rPr>
          <w:rFonts w:ascii="Times New Roman" w:hAnsi="Times New Roman" w:cs="Times New Roman"/>
          <w:color w:val="0D0D0D" w:themeColor="text1" w:themeTint="F2"/>
          <w:sz w:val="26"/>
          <w:szCs w:val="26"/>
        </w:rPr>
        <w:t>ad dust, Domestic Cooking,</w:t>
      </w:r>
      <w:r w:rsidRPr="00F37291">
        <w:rPr>
          <w:rFonts w:ascii="Times New Roman" w:hAnsi="Times New Roman" w:cs="Times New Roman"/>
          <w:color w:val="0D0D0D" w:themeColor="text1" w:themeTint="F2"/>
          <w:sz w:val="26"/>
          <w:szCs w:val="26"/>
        </w:rPr>
        <w:t xml:space="preserve"> Industries (Point source &amp; </w:t>
      </w:r>
      <w:r w:rsidR="00AF3C71" w:rsidRPr="00F37291">
        <w:rPr>
          <w:rFonts w:ascii="Times New Roman" w:hAnsi="Times New Roman" w:cs="Times New Roman"/>
          <w:color w:val="0D0D0D" w:themeColor="text1" w:themeTint="F2"/>
          <w:sz w:val="26"/>
          <w:szCs w:val="26"/>
        </w:rPr>
        <w:t xml:space="preserve">Areas source), Garbage burning &amp; Agriculture waste burning </w:t>
      </w:r>
      <w:r w:rsidRPr="00F37291">
        <w:rPr>
          <w:rFonts w:ascii="Times New Roman" w:hAnsi="Times New Roman" w:cs="Times New Roman"/>
          <w:color w:val="0D0D0D" w:themeColor="text1" w:themeTint="F2"/>
          <w:sz w:val="26"/>
          <w:szCs w:val="26"/>
        </w:rPr>
        <w:t xml:space="preserve">etc. </w:t>
      </w:r>
      <w:r w:rsidR="00A25AEB" w:rsidRPr="00F37291">
        <w:rPr>
          <w:rFonts w:ascii="Times New Roman" w:hAnsi="Times New Roman" w:cs="Times New Roman"/>
          <w:color w:val="0D0D0D" w:themeColor="text1" w:themeTint="F2"/>
          <w:sz w:val="26"/>
          <w:szCs w:val="26"/>
        </w:rPr>
        <w:t>Data obtained from Manual monitoring under National Ambient Monitoring Programme (NAMP) (2018) at Prayagraj showed values of</w:t>
      </w:r>
      <w:r w:rsidR="00A25AEB" w:rsidRPr="00F37291">
        <w:rPr>
          <w:rFonts w:ascii="Times New Roman" w:hAnsi="Times New Roman" w:cs="Times New Roman"/>
          <w:bCs/>
          <w:color w:val="0D0D0D" w:themeColor="text1" w:themeTint="F2"/>
          <w:sz w:val="26"/>
          <w:szCs w:val="26"/>
        </w:rPr>
        <w:t xml:space="preserve"> NO</w:t>
      </w:r>
      <w:r w:rsidR="00A25AEB" w:rsidRPr="00F37291">
        <w:rPr>
          <w:rFonts w:ascii="Times New Roman" w:hAnsi="Times New Roman" w:cs="Times New Roman"/>
          <w:bCs/>
          <w:color w:val="0D0D0D" w:themeColor="text1" w:themeTint="F2"/>
          <w:sz w:val="26"/>
          <w:szCs w:val="26"/>
          <w:vertAlign w:val="subscript"/>
        </w:rPr>
        <w:t>2</w:t>
      </w:r>
      <w:r w:rsidR="00A25AEB" w:rsidRPr="00F37291">
        <w:rPr>
          <w:rFonts w:ascii="Times New Roman" w:hAnsi="Times New Roman" w:cs="Times New Roman"/>
          <w:bCs/>
          <w:color w:val="0D0D0D" w:themeColor="text1" w:themeTint="F2"/>
          <w:sz w:val="26"/>
          <w:szCs w:val="26"/>
        </w:rPr>
        <w:t xml:space="preserve"> 34.47</w:t>
      </w:r>
      <w:r w:rsidR="00A25AEB" w:rsidRPr="00F37291">
        <w:rPr>
          <w:rFonts w:ascii="Times New Roman" w:hAnsi="Times New Roman" w:cs="Times New Roman"/>
          <w:color w:val="0D0D0D" w:themeColor="text1" w:themeTint="F2"/>
          <w:sz w:val="26"/>
          <w:szCs w:val="26"/>
        </w:rPr>
        <w:t>(</w:t>
      </w:r>
      <w:r w:rsidR="00A25AEB" w:rsidRPr="00F37291">
        <w:rPr>
          <w:rFonts w:ascii="Times New Roman" w:hAnsi="Times New Roman" w:cs="Times New Roman"/>
          <w:bCs/>
          <w:color w:val="0D0D0D" w:themeColor="text1" w:themeTint="F2"/>
          <w:sz w:val="26"/>
          <w:szCs w:val="26"/>
        </w:rPr>
        <w:t>µg/m</w:t>
      </w:r>
      <w:r w:rsidR="00A25AEB" w:rsidRPr="00F37291">
        <w:rPr>
          <w:rFonts w:ascii="Times New Roman" w:hAnsi="Times New Roman" w:cs="Times New Roman"/>
          <w:bCs/>
          <w:color w:val="0D0D0D" w:themeColor="text1" w:themeTint="F2"/>
          <w:sz w:val="26"/>
          <w:szCs w:val="26"/>
          <w:vertAlign w:val="superscript"/>
        </w:rPr>
        <w:t>3</w:t>
      </w:r>
      <w:r w:rsidR="00A25AEB" w:rsidRPr="00F37291">
        <w:rPr>
          <w:rFonts w:ascii="Times New Roman" w:hAnsi="Times New Roman" w:cs="Times New Roman"/>
          <w:bCs/>
          <w:color w:val="0D0D0D" w:themeColor="text1" w:themeTint="F2"/>
          <w:sz w:val="26"/>
          <w:szCs w:val="26"/>
        </w:rPr>
        <w:t>) and SO</w:t>
      </w:r>
      <w:r w:rsidR="00A25AEB" w:rsidRPr="00F37291">
        <w:rPr>
          <w:rFonts w:ascii="Times New Roman" w:hAnsi="Times New Roman" w:cs="Times New Roman"/>
          <w:bCs/>
          <w:color w:val="0D0D0D" w:themeColor="text1" w:themeTint="F2"/>
          <w:sz w:val="26"/>
          <w:szCs w:val="26"/>
          <w:vertAlign w:val="subscript"/>
        </w:rPr>
        <w:t xml:space="preserve">2  </w:t>
      </w:r>
      <w:r w:rsidR="00A25AEB" w:rsidRPr="00F37291">
        <w:rPr>
          <w:rFonts w:ascii="Times New Roman" w:hAnsi="Times New Roman" w:cs="Times New Roman"/>
          <w:bCs/>
          <w:color w:val="0D0D0D" w:themeColor="text1" w:themeTint="F2"/>
          <w:sz w:val="26"/>
          <w:szCs w:val="26"/>
        </w:rPr>
        <w:t xml:space="preserve">4.87 </w:t>
      </w:r>
      <w:r w:rsidR="00A25AEB" w:rsidRPr="00F37291">
        <w:rPr>
          <w:rFonts w:ascii="Times New Roman" w:hAnsi="Times New Roman" w:cs="Times New Roman"/>
          <w:color w:val="0D0D0D" w:themeColor="text1" w:themeTint="F2"/>
          <w:sz w:val="26"/>
          <w:szCs w:val="26"/>
        </w:rPr>
        <w:t>(</w:t>
      </w:r>
      <w:r w:rsidR="00A25AEB" w:rsidRPr="00F37291">
        <w:rPr>
          <w:rFonts w:ascii="Times New Roman" w:hAnsi="Times New Roman" w:cs="Times New Roman"/>
          <w:bCs/>
          <w:color w:val="0D0D0D" w:themeColor="text1" w:themeTint="F2"/>
          <w:sz w:val="26"/>
          <w:szCs w:val="26"/>
        </w:rPr>
        <w:t>µg/m</w:t>
      </w:r>
      <w:r w:rsidR="00A25AEB" w:rsidRPr="00F37291">
        <w:rPr>
          <w:rFonts w:ascii="Times New Roman" w:hAnsi="Times New Roman" w:cs="Times New Roman"/>
          <w:bCs/>
          <w:color w:val="0D0D0D" w:themeColor="text1" w:themeTint="F2"/>
          <w:sz w:val="26"/>
          <w:szCs w:val="26"/>
          <w:vertAlign w:val="superscript"/>
        </w:rPr>
        <w:t>3</w:t>
      </w:r>
      <w:r w:rsidR="00A25AEB" w:rsidRPr="00F37291">
        <w:rPr>
          <w:rFonts w:ascii="Times New Roman" w:hAnsi="Times New Roman" w:cs="Times New Roman"/>
          <w:bCs/>
          <w:color w:val="0D0D0D" w:themeColor="text1" w:themeTint="F2"/>
          <w:sz w:val="26"/>
          <w:szCs w:val="26"/>
        </w:rPr>
        <w:t xml:space="preserve">) at </w:t>
      </w:r>
      <w:r w:rsidR="00A25AEB" w:rsidRPr="00F37291">
        <w:rPr>
          <w:rFonts w:ascii="Times New Roman" w:hAnsi="Times New Roman" w:cs="Times New Roman"/>
          <w:color w:val="0D0D0D" w:themeColor="text1" w:themeTint="F2"/>
          <w:sz w:val="26"/>
          <w:szCs w:val="26"/>
        </w:rPr>
        <w:t>Mahalaxmi Talkies crossing;</w:t>
      </w:r>
      <w:r w:rsidR="00A25AEB" w:rsidRPr="00F37291">
        <w:rPr>
          <w:rFonts w:ascii="Times New Roman" w:hAnsi="Times New Roman" w:cs="Times New Roman"/>
          <w:bCs/>
          <w:color w:val="0D0D0D" w:themeColor="text1" w:themeTint="F2"/>
          <w:sz w:val="26"/>
          <w:szCs w:val="26"/>
        </w:rPr>
        <w:t xml:space="preserve"> NO</w:t>
      </w:r>
      <w:r w:rsidR="00A25AEB" w:rsidRPr="00F37291">
        <w:rPr>
          <w:rFonts w:ascii="Times New Roman" w:hAnsi="Times New Roman" w:cs="Times New Roman"/>
          <w:bCs/>
          <w:color w:val="0D0D0D" w:themeColor="text1" w:themeTint="F2"/>
          <w:sz w:val="26"/>
          <w:szCs w:val="26"/>
          <w:vertAlign w:val="subscript"/>
        </w:rPr>
        <w:t>2</w:t>
      </w:r>
      <w:r w:rsidR="00A25AEB" w:rsidRPr="00F37291">
        <w:rPr>
          <w:rFonts w:ascii="Times New Roman" w:hAnsi="Times New Roman" w:cs="Times New Roman"/>
          <w:bCs/>
          <w:color w:val="0D0D0D" w:themeColor="text1" w:themeTint="F2"/>
          <w:sz w:val="26"/>
          <w:szCs w:val="26"/>
        </w:rPr>
        <w:t xml:space="preserve"> 33.66</w:t>
      </w:r>
      <w:r w:rsidR="00A25AEB" w:rsidRPr="00F37291">
        <w:rPr>
          <w:rFonts w:ascii="Times New Roman" w:hAnsi="Times New Roman" w:cs="Times New Roman"/>
          <w:color w:val="0D0D0D" w:themeColor="text1" w:themeTint="F2"/>
          <w:sz w:val="26"/>
          <w:szCs w:val="26"/>
        </w:rPr>
        <w:t>(</w:t>
      </w:r>
      <w:r w:rsidR="00A25AEB" w:rsidRPr="00F37291">
        <w:rPr>
          <w:rFonts w:ascii="Times New Roman" w:hAnsi="Times New Roman" w:cs="Times New Roman"/>
          <w:bCs/>
          <w:color w:val="0D0D0D" w:themeColor="text1" w:themeTint="F2"/>
          <w:sz w:val="26"/>
          <w:szCs w:val="26"/>
        </w:rPr>
        <w:t>µg/m</w:t>
      </w:r>
      <w:r w:rsidR="00A25AEB" w:rsidRPr="00F37291">
        <w:rPr>
          <w:rFonts w:ascii="Times New Roman" w:hAnsi="Times New Roman" w:cs="Times New Roman"/>
          <w:bCs/>
          <w:color w:val="0D0D0D" w:themeColor="text1" w:themeTint="F2"/>
          <w:sz w:val="26"/>
          <w:szCs w:val="26"/>
          <w:vertAlign w:val="superscript"/>
        </w:rPr>
        <w:t>3</w:t>
      </w:r>
      <w:r w:rsidR="00A25AEB" w:rsidRPr="00F37291">
        <w:rPr>
          <w:rFonts w:ascii="Times New Roman" w:hAnsi="Times New Roman" w:cs="Times New Roman"/>
          <w:bCs/>
          <w:color w:val="0D0D0D" w:themeColor="text1" w:themeTint="F2"/>
          <w:sz w:val="26"/>
          <w:szCs w:val="26"/>
        </w:rPr>
        <w:t>) and SO</w:t>
      </w:r>
      <w:r w:rsidR="00A25AEB" w:rsidRPr="00F37291">
        <w:rPr>
          <w:rFonts w:ascii="Times New Roman" w:hAnsi="Times New Roman" w:cs="Times New Roman"/>
          <w:bCs/>
          <w:color w:val="0D0D0D" w:themeColor="text1" w:themeTint="F2"/>
          <w:sz w:val="26"/>
          <w:szCs w:val="26"/>
          <w:vertAlign w:val="subscript"/>
        </w:rPr>
        <w:t xml:space="preserve">2  </w:t>
      </w:r>
      <w:r w:rsidR="00A25AEB" w:rsidRPr="00F37291">
        <w:rPr>
          <w:rFonts w:ascii="Times New Roman" w:hAnsi="Times New Roman" w:cs="Times New Roman"/>
          <w:bCs/>
          <w:color w:val="0D0D0D" w:themeColor="text1" w:themeTint="F2"/>
          <w:sz w:val="26"/>
          <w:szCs w:val="26"/>
        </w:rPr>
        <w:t xml:space="preserve">4.18 </w:t>
      </w:r>
      <w:r w:rsidR="00A25AEB" w:rsidRPr="00F37291">
        <w:rPr>
          <w:rFonts w:ascii="Times New Roman" w:hAnsi="Times New Roman" w:cs="Times New Roman"/>
          <w:color w:val="0D0D0D" w:themeColor="text1" w:themeTint="F2"/>
          <w:sz w:val="26"/>
          <w:szCs w:val="26"/>
        </w:rPr>
        <w:t>(</w:t>
      </w:r>
      <w:r w:rsidR="00A25AEB" w:rsidRPr="00F37291">
        <w:rPr>
          <w:rFonts w:ascii="Times New Roman" w:hAnsi="Times New Roman" w:cs="Times New Roman"/>
          <w:bCs/>
          <w:color w:val="0D0D0D" w:themeColor="text1" w:themeTint="F2"/>
          <w:sz w:val="26"/>
          <w:szCs w:val="26"/>
        </w:rPr>
        <w:t>µg/m</w:t>
      </w:r>
      <w:r w:rsidR="00A25AEB" w:rsidRPr="00F37291">
        <w:rPr>
          <w:rFonts w:ascii="Times New Roman" w:hAnsi="Times New Roman" w:cs="Times New Roman"/>
          <w:bCs/>
          <w:color w:val="0D0D0D" w:themeColor="text1" w:themeTint="F2"/>
          <w:sz w:val="26"/>
          <w:szCs w:val="26"/>
          <w:vertAlign w:val="superscript"/>
        </w:rPr>
        <w:t>3</w:t>
      </w:r>
      <w:r w:rsidR="00A25AEB" w:rsidRPr="00F37291">
        <w:rPr>
          <w:rFonts w:ascii="Times New Roman" w:hAnsi="Times New Roman" w:cs="Times New Roman"/>
          <w:bCs/>
          <w:color w:val="0D0D0D" w:themeColor="text1" w:themeTint="F2"/>
          <w:sz w:val="26"/>
          <w:szCs w:val="26"/>
        </w:rPr>
        <w:t xml:space="preserve">) at </w:t>
      </w:r>
      <w:r w:rsidR="00A25AEB" w:rsidRPr="00F37291">
        <w:rPr>
          <w:rFonts w:ascii="Times New Roman" w:hAnsi="Times New Roman" w:cs="Times New Roman"/>
          <w:color w:val="0D0D0D" w:themeColor="text1" w:themeTint="F2"/>
          <w:sz w:val="26"/>
          <w:szCs w:val="26"/>
        </w:rPr>
        <w:t>Bharat Yantra Nigam; ;</w:t>
      </w:r>
      <w:r w:rsidR="00A25AEB" w:rsidRPr="00F37291">
        <w:rPr>
          <w:rFonts w:ascii="Times New Roman" w:hAnsi="Times New Roman" w:cs="Times New Roman"/>
          <w:bCs/>
          <w:color w:val="0D0D0D" w:themeColor="text1" w:themeTint="F2"/>
          <w:sz w:val="26"/>
          <w:szCs w:val="26"/>
        </w:rPr>
        <w:t xml:space="preserve"> NO</w:t>
      </w:r>
      <w:r w:rsidR="00A25AEB" w:rsidRPr="00F37291">
        <w:rPr>
          <w:rFonts w:ascii="Times New Roman" w:hAnsi="Times New Roman" w:cs="Times New Roman"/>
          <w:bCs/>
          <w:color w:val="0D0D0D" w:themeColor="text1" w:themeTint="F2"/>
          <w:sz w:val="26"/>
          <w:szCs w:val="26"/>
          <w:vertAlign w:val="subscript"/>
        </w:rPr>
        <w:t>2</w:t>
      </w:r>
      <w:r w:rsidR="00A25AEB" w:rsidRPr="00F37291">
        <w:rPr>
          <w:rFonts w:ascii="Times New Roman" w:hAnsi="Times New Roman" w:cs="Times New Roman"/>
          <w:bCs/>
          <w:color w:val="0D0D0D" w:themeColor="text1" w:themeTint="F2"/>
          <w:sz w:val="26"/>
          <w:szCs w:val="26"/>
        </w:rPr>
        <w:t xml:space="preserve"> 57.06</w:t>
      </w:r>
      <w:r w:rsidR="00A25AEB" w:rsidRPr="00F37291">
        <w:rPr>
          <w:rFonts w:ascii="Times New Roman" w:hAnsi="Times New Roman" w:cs="Times New Roman"/>
          <w:color w:val="0D0D0D" w:themeColor="text1" w:themeTint="F2"/>
          <w:sz w:val="26"/>
          <w:szCs w:val="26"/>
        </w:rPr>
        <w:t>(</w:t>
      </w:r>
      <w:r w:rsidR="00A25AEB" w:rsidRPr="00F37291">
        <w:rPr>
          <w:rFonts w:ascii="Times New Roman" w:hAnsi="Times New Roman" w:cs="Times New Roman"/>
          <w:bCs/>
          <w:color w:val="0D0D0D" w:themeColor="text1" w:themeTint="F2"/>
          <w:sz w:val="26"/>
          <w:szCs w:val="26"/>
        </w:rPr>
        <w:t>µg/m</w:t>
      </w:r>
      <w:r w:rsidR="00A25AEB" w:rsidRPr="00F37291">
        <w:rPr>
          <w:rFonts w:ascii="Times New Roman" w:hAnsi="Times New Roman" w:cs="Times New Roman"/>
          <w:bCs/>
          <w:color w:val="0D0D0D" w:themeColor="text1" w:themeTint="F2"/>
          <w:sz w:val="26"/>
          <w:szCs w:val="26"/>
          <w:vertAlign w:val="superscript"/>
        </w:rPr>
        <w:t>3</w:t>
      </w:r>
      <w:r w:rsidR="00A25AEB" w:rsidRPr="00F37291">
        <w:rPr>
          <w:rFonts w:ascii="Times New Roman" w:hAnsi="Times New Roman" w:cs="Times New Roman"/>
          <w:bCs/>
          <w:color w:val="0D0D0D" w:themeColor="text1" w:themeTint="F2"/>
          <w:sz w:val="26"/>
          <w:szCs w:val="26"/>
        </w:rPr>
        <w:t>) and SO</w:t>
      </w:r>
      <w:r w:rsidR="00A25AEB" w:rsidRPr="00F37291">
        <w:rPr>
          <w:rFonts w:ascii="Times New Roman" w:hAnsi="Times New Roman" w:cs="Times New Roman"/>
          <w:bCs/>
          <w:color w:val="0D0D0D" w:themeColor="text1" w:themeTint="F2"/>
          <w:sz w:val="26"/>
          <w:szCs w:val="26"/>
          <w:vertAlign w:val="subscript"/>
        </w:rPr>
        <w:t xml:space="preserve">2  </w:t>
      </w:r>
      <w:r w:rsidR="00A25AEB" w:rsidRPr="00F37291">
        <w:rPr>
          <w:rFonts w:ascii="Times New Roman" w:hAnsi="Times New Roman" w:cs="Times New Roman"/>
          <w:bCs/>
          <w:color w:val="0D0D0D" w:themeColor="text1" w:themeTint="F2"/>
          <w:sz w:val="26"/>
          <w:szCs w:val="26"/>
        </w:rPr>
        <w:t xml:space="preserve">3.79 </w:t>
      </w:r>
      <w:r w:rsidR="00A25AEB" w:rsidRPr="00F37291">
        <w:rPr>
          <w:rFonts w:ascii="Times New Roman" w:hAnsi="Times New Roman" w:cs="Times New Roman"/>
          <w:color w:val="0D0D0D" w:themeColor="text1" w:themeTint="F2"/>
          <w:sz w:val="26"/>
          <w:szCs w:val="26"/>
        </w:rPr>
        <w:t>(</w:t>
      </w:r>
      <w:r w:rsidR="00A25AEB" w:rsidRPr="00F37291">
        <w:rPr>
          <w:rFonts w:ascii="Times New Roman" w:hAnsi="Times New Roman" w:cs="Times New Roman"/>
          <w:bCs/>
          <w:color w:val="0D0D0D" w:themeColor="text1" w:themeTint="F2"/>
          <w:sz w:val="26"/>
          <w:szCs w:val="26"/>
        </w:rPr>
        <w:t>µg/m</w:t>
      </w:r>
      <w:r w:rsidR="00A25AEB" w:rsidRPr="00F37291">
        <w:rPr>
          <w:rFonts w:ascii="Times New Roman" w:hAnsi="Times New Roman" w:cs="Times New Roman"/>
          <w:bCs/>
          <w:color w:val="0D0D0D" w:themeColor="text1" w:themeTint="F2"/>
          <w:sz w:val="26"/>
          <w:szCs w:val="26"/>
          <w:vertAlign w:val="superscript"/>
        </w:rPr>
        <w:t>3</w:t>
      </w:r>
      <w:r w:rsidR="00A25AEB" w:rsidRPr="00F37291">
        <w:rPr>
          <w:rFonts w:ascii="Times New Roman" w:hAnsi="Times New Roman" w:cs="Times New Roman"/>
          <w:bCs/>
          <w:color w:val="0D0D0D" w:themeColor="text1" w:themeTint="F2"/>
          <w:sz w:val="26"/>
          <w:szCs w:val="26"/>
        </w:rPr>
        <w:t xml:space="preserve">) at </w:t>
      </w:r>
      <w:r w:rsidR="00A25AEB" w:rsidRPr="00F37291">
        <w:rPr>
          <w:rFonts w:ascii="Times New Roman" w:hAnsi="Times New Roman" w:cs="Times New Roman"/>
          <w:color w:val="0D0D0D" w:themeColor="text1" w:themeTint="F2"/>
          <w:sz w:val="26"/>
          <w:szCs w:val="26"/>
        </w:rPr>
        <w:t>Sewage Pumping Station, Alopibagh;</w:t>
      </w:r>
      <w:r w:rsidR="00A25AEB" w:rsidRPr="00F37291">
        <w:rPr>
          <w:rFonts w:ascii="Times New Roman" w:hAnsi="Times New Roman" w:cs="Times New Roman"/>
          <w:bCs/>
          <w:color w:val="0D0D0D" w:themeColor="text1" w:themeTint="F2"/>
          <w:sz w:val="26"/>
          <w:szCs w:val="26"/>
        </w:rPr>
        <w:t xml:space="preserve"> NO</w:t>
      </w:r>
      <w:r w:rsidR="00A25AEB" w:rsidRPr="00F37291">
        <w:rPr>
          <w:rFonts w:ascii="Times New Roman" w:hAnsi="Times New Roman" w:cs="Times New Roman"/>
          <w:bCs/>
          <w:color w:val="0D0D0D" w:themeColor="text1" w:themeTint="F2"/>
          <w:sz w:val="26"/>
          <w:szCs w:val="26"/>
          <w:vertAlign w:val="subscript"/>
        </w:rPr>
        <w:t>2</w:t>
      </w:r>
      <w:r w:rsidR="00A25AEB" w:rsidRPr="00F37291">
        <w:rPr>
          <w:rFonts w:ascii="Times New Roman" w:hAnsi="Times New Roman" w:cs="Times New Roman"/>
          <w:bCs/>
          <w:color w:val="0D0D0D" w:themeColor="text1" w:themeTint="F2"/>
          <w:sz w:val="26"/>
          <w:szCs w:val="26"/>
        </w:rPr>
        <w:t xml:space="preserve"> 54.07</w:t>
      </w:r>
      <w:r w:rsidR="00A25AEB" w:rsidRPr="00F37291">
        <w:rPr>
          <w:rFonts w:ascii="Times New Roman" w:hAnsi="Times New Roman" w:cs="Times New Roman"/>
          <w:color w:val="0D0D0D" w:themeColor="text1" w:themeTint="F2"/>
          <w:sz w:val="26"/>
          <w:szCs w:val="26"/>
        </w:rPr>
        <w:t>(</w:t>
      </w:r>
      <w:r w:rsidR="00A25AEB" w:rsidRPr="00F37291">
        <w:rPr>
          <w:rFonts w:ascii="Times New Roman" w:hAnsi="Times New Roman" w:cs="Times New Roman"/>
          <w:bCs/>
          <w:color w:val="0D0D0D" w:themeColor="text1" w:themeTint="F2"/>
          <w:sz w:val="26"/>
          <w:szCs w:val="26"/>
        </w:rPr>
        <w:t>µg/m</w:t>
      </w:r>
      <w:r w:rsidR="00A25AEB" w:rsidRPr="00F37291">
        <w:rPr>
          <w:rFonts w:ascii="Times New Roman" w:hAnsi="Times New Roman" w:cs="Times New Roman"/>
          <w:bCs/>
          <w:color w:val="0D0D0D" w:themeColor="text1" w:themeTint="F2"/>
          <w:sz w:val="26"/>
          <w:szCs w:val="26"/>
          <w:vertAlign w:val="superscript"/>
        </w:rPr>
        <w:t>3</w:t>
      </w:r>
      <w:r w:rsidR="00A25AEB" w:rsidRPr="00F37291">
        <w:rPr>
          <w:rFonts w:ascii="Times New Roman" w:hAnsi="Times New Roman" w:cs="Times New Roman"/>
          <w:bCs/>
          <w:color w:val="0D0D0D" w:themeColor="text1" w:themeTint="F2"/>
          <w:sz w:val="26"/>
          <w:szCs w:val="26"/>
        </w:rPr>
        <w:t>) and SO</w:t>
      </w:r>
      <w:r w:rsidR="00A25AEB" w:rsidRPr="00F37291">
        <w:rPr>
          <w:rFonts w:ascii="Times New Roman" w:hAnsi="Times New Roman" w:cs="Times New Roman"/>
          <w:bCs/>
          <w:color w:val="0D0D0D" w:themeColor="text1" w:themeTint="F2"/>
          <w:sz w:val="26"/>
          <w:szCs w:val="26"/>
          <w:vertAlign w:val="subscript"/>
        </w:rPr>
        <w:t xml:space="preserve">2  </w:t>
      </w:r>
      <w:r w:rsidR="00A25AEB" w:rsidRPr="00F37291">
        <w:rPr>
          <w:rFonts w:ascii="Times New Roman" w:hAnsi="Times New Roman" w:cs="Times New Roman"/>
          <w:bCs/>
          <w:color w:val="0D0D0D" w:themeColor="text1" w:themeTint="F2"/>
          <w:sz w:val="26"/>
          <w:szCs w:val="26"/>
        </w:rPr>
        <w:t xml:space="preserve">3.59 </w:t>
      </w:r>
      <w:r w:rsidR="00A25AEB" w:rsidRPr="00F37291">
        <w:rPr>
          <w:rFonts w:ascii="Times New Roman" w:hAnsi="Times New Roman" w:cs="Times New Roman"/>
          <w:color w:val="0D0D0D" w:themeColor="text1" w:themeTint="F2"/>
          <w:sz w:val="26"/>
          <w:szCs w:val="26"/>
        </w:rPr>
        <w:t>(</w:t>
      </w:r>
      <w:r w:rsidR="00A25AEB" w:rsidRPr="00F37291">
        <w:rPr>
          <w:rFonts w:ascii="Times New Roman" w:hAnsi="Times New Roman" w:cs="Times New Roman"/>
          <w:bCs/>
          <w:color w:val="0D0D0D" w:themeColor="text1" w:themeTint="F2"/>
          <w:sz w:val="26"/>
          <w:szCs w:val="26"/>
        </w:rPr>
        <w:t>µg/m</w:t>
      </w:r>
      <w:r w:rsidR="00A25AEB" w:rsidRPr="00F37291">
        <w:rPr>
          <w:rFonts w:ascii="Times New Roman" w:hAnsi="Times New Roman" w:cs="Times New Roman"/>
          <w:bCs/>
          <w:color w:val="0D0D0D" w:themeColor="text1" w:themeTint="F2"/>
          <w:sz w:val="26"/>
          <w:szCs w:val="26"/>
          <w:vertAlign w:val="superscript"/>
        </w:rPr>
        <w:t>3</w:t>
      </w:r>
      <w:r w:rsidR="00A25AEB" w:rsidRPr="00F37291">
        <w:rPr>
          <w:rFonts w:ascii="Times New Roman" w:hAnsi="Times New Roman" w:cs="Times New Roman"/>
          <w:bCs/>
          <w:color w:val="0D0D0D" w:themeColor="text1" w:themeTint="F2"/>
          <w:sz w:val="26"/>
          <w:szCs w:val="26"/>
        </w:rPr>
        <w:t xml:space="preserve">) at </w:t>
      </w:r>
      <w:r w:rsidR="00A25AEB" w:rsidRPr="00F37291">
        <w:rPr>
          <w:rFonts w:ascii="Times New Roman" w:hAnsi="Times New Roman" w:cs="Times New Roman"/>
          <w:color w:val="0D0D0D" w:themeColor="text1" w:themeTint="F2"/>
          <w:sz w:val="26"/>
          <w:szCs w:val="26"/>
        </w:rPr>
        <w:t>Cooperative Bank, Jhonstonganj</w:t>
      </w:r>
      <w:r w:rsidR="00A25AEB" w:rsidRPr="00F37291">
        <w:rPr>
          <w:rFonts w:ascii="Times New Roman" w:hAnsi="Times New Roman" w:cs="Times New Roman"/>
          <w:bCs/>
          <w:color w:val="0D0D0D" w:themeColor="text1" w:themeTint="F2"/>
          <w:sz w:val="26"/>
          <w:szCs w:val="26"/>
        </w:rPr>
        <w:t xml:space="preserve"> and </w:t>
      </w:r>
      <w:r w:rsidR="00A25AEB" w:rsidRPr="00F37291">
        <w:rPr>
          <w:rFonts w:ascii="Times New Roman" w:hAnsi="Times New Roman" w:cs="Times New Roman"/>
          <w:color w:val="0D0D0D" w:themeColor="text1" w:themeTint="F2"/>
          <w:sz w:val="26"/>
          <w:szCs w:val="26"/>
        </w:rPr>
        <w:t>;</w:t>
      </w:r>
      <w:r w:rsidR="00A25AEB" w:rsidRPr="00F37291">
        <w:rPr>
          <w:rFonts w:ascii="Times New Roman" w:hAnsi="Times New Roman" w:cs="Times New Roman"/>
          <w:bCs/>
          <w:color w:val="0D0D0D" w:themeColor="text1" w:themeTint="F2"/>
          <w:sz w:val="26"/>
          <w:szCs w:val="26"/>
        </w:rPr>
        <w:t xml:space="preserve"> NO</w:t>
      </w:r>
      <w:r w:rsidR="00A25AEB" w:rsidRPr="00F37291">
        <w:rPr>
          <w:rFonts w:ascii="Times New Roman" w:hAnsi="Times New Roman" w:cs="Times New Roman"/>
          <w:bCs/>
          <w:color w:val="0D0D0D" w:themeColor="text1" w:themeTint="F2"/>
          <w:sz w:val="26"/>
          <w:szCs w:val="26"/>
          <w:vertAlign w:val="subscript"/>
        </w:rPr>
        <w:t>2</w:t>
      </w:r>
      <w:r w:rsidR="00A25AEB" w:rsidRPr="00F37291">
        <w:rPr>
          <w:rFonts w:ascii="Times New Roman" w:hAnsi="Times New Roman" w:cs="Times New Roman"/>
          <w:bCs/>
          <w:color w:val="0D0D0D" w:themeColor="text1" w:themeTint="F2"/>
          <w:sz w:val="26"/>
          <w:szCs w:val="26"/>
        </w:rPr>
        <w:t xml:space="preserve"> 49.33</w:t>
      </w:r>
      <w:r w:rsidR="00A25AEB" w:rsidRPr="00F37291">
        <w:rPr>
          <w:rFonts w:ascii="Times New Roman" w:hAnsi="Times New Roman" w:cs="Times New Roman"/>
          <w:color w:val="0D0D0D" w:themeColor="text1" w:themeTint="F2"/>
          <w:sz w:val="26"/>
          <w:szCs w:val="26"/>
        </w:rPr>
        <w:t>(</w:t>
      </w:r>
      <w:r w:rsidR="00A25AEB" w:rsidRPr="00F37291">
        <w:rPr>
          <w:rFonts w:ascii="Times New Roman" w:hAnsi="Times New Roman" w:cs="Times New Roman"/>
          <w:bCs/>
          <w:color w:val="0D0D0D" w:themeColor="text1" w:themeTint="F2"/>
          <w:sz w:val="26"/>
          <w:szCs w:val="26"/>
        </w:rPr>
        <w:t>µg/m</w:t>
      </w:r>
      <w:r w:rsidR="00A25AEB" w:rsidRPr="00F37291">
        <w:rPr>
          <w:rFonts w:ascii="Times New Roman" w:hAnsi="Times New Roman" w:cs="Times New Roman"/>
          <w:bCs/>
          <w:color w:val="0D0D0D" w:themeColor="text1" w:themeTint="F2"/>
          <w:sz w:val="26"/>
          <w:szCs w:val="26"/>
          <w:vertAlign w:val="superscript"/>
        </w:rPr>
        <w:t>3</w:t>
      </w:r>
      <w:r w:rsidR="00A25AEB" w:rsidRPr="00F37291">
        <w:rPr>
          <w:rFonts w:ascii="Times New Roman" w:hAnsi="Times New Roman" w:cs="Times New Roman"/>
          <w:bCs/>
          <w:color w:val="0D0D0D" w:themeColor="text1" w:themeTint="F2"/>
          <w:sz w:val="26"/>
          <w:szCs w:val="26"/>
        </w:rPr>
        <w:t>) and SO</w:t>
      </w:r>
      <w:r w:rsidR="00A25AEB" w:rsidRPr="00F37291">
        <w:rPr>
          <w:rFonts w:ascii="Times New Roman" w:hAnsi="Times New Roman" w:cs="Times New Roman"/>
          <w:bCs/>
          <w:color w:val="0D0D0D" w:themeColor="text1" w:themeTint="F2"/>
          <w:sz w:val="26"/>
          <w:szCs w:val="26"/>
          <w:vertAlign w:val="subscript"/>
        </w:rPr>
        <w:t xml:space="preserve">2  </w:t>
      </w:r>
      <w:r w:rsidR="00A25AEB" w:rsidRPr="00F37291">
        <w:rPr>
          <w:rFonts w:ascii="Times New Roman" w:hAnsi="Times New Roman" w:cs="Times New Roman"/>
          <w:bCs/>
          <w:color w:val="0D0D0D" w:themeColor="text1" w:themeTint="F2"/>
          <w:sz w:val="26"/>
          <w:szCs w:val="26"/>
        </w:rPr>
        <w:t xml:space="preserve">3.13 </w:t>
      </w:r>
      <w:r w:rsidR="00A25AEB" w:rsidRPr="00F37291">
        <w:rPr>
          <w:rFonts w:ascii="Times New Roman" w:hAnsi="Times New Roman" w:cs="Times New Roman"/>
          <w:color w:val="0D0D0D" w:themeColor="text1" w:themeTint="F2"/>
          <w:sz w:val="26"/>
          <w:szCs w:val="26"/>
        </w:rPr>
        <w:t>(</w:t>
      </w:r>
      <w:r w:rsidR="00A25AEB" w:rsidRPr="00F37291">
        <w:rPr>
          <w:rFonts w:ascii="Times New Roman" w:hAnsi="Times New Roman" w:cs="Times New Roman"/>
          <w:bCs/>
          <w:color w:val="0D0D0D" w:themeColor="text1" w:themeTint="F2"/>
          <w:sz w:val="26"/>
          <w:szCs w:val="26"/>
        </w:rPr>
        <w:t>µg/m</w:t>
      </w:r>
      <w:r w:rsidR="00A25AEB" w:rsidRPr="00F37291">
        <w:rPr>
          <w:rFonts w:ascii="Times New Roman" w:hAnsi="Times New Roman" w:cs="Times New Roman"/>
          <w:bCs/>
          <w:color w:val="0D0D0D" w:themeColor="text1" w:themeTint="F2"/>
          <w:sz w:val="26"/>
          <w:szCs w:val="26"/>
          <w:vertAlign w:val="superscript"/>
        </w:rPr>
        <w:t>3</w:t>
      </w:r>
      <w:r w:rsidR="00A25AEB" w:rsidRPr="00F37291">
        <w:rPr>
          <w:rFonts w:ascii="Times New Roman" w:hAnsi="Times New Roman" w:cs="Times New Roman"/>
          <w:bCs/>
          <w:color w:val="0D0D0D" w:themeColor="text1" w:themeTint="F2"/>
          <w:sz w:val="26"/>
          <w:szCs w:val="26"/>
        </w:rPr>
        <w:t xml:space="preserve">) at </w:t>
      </w:r>
      <w:r w:rsidR="00A25AEB" w:rsidRPr="00F37291">
        <w:rPr>
          <w:rFonts w:ascii="Times New Roman" w:hAnsi="Times New Roman" w:cs="Times New Roman"/>
          <w:color w:val="0D0D0D" w:themeColor="text1" w:themeTint="F2"/>
          <w:sz w:val="26"/>
          <w:szCs w:val="26"/>
        </w:rPr>
        <w:t>Parag Dairy Rambagh.</w:t>
      </w:r>
    </w:p>
    <w:p w:rsidR="005C3ED5" w:rsidRPr="00061743" w:rsidRDefault="00BE2FBD" w:rsidP="00F37291">
      <w:pPr>
        <w:spacing w:line="360" w:lineRule="auto"/>
        <w:jc w:val="both"/>
        <w:rPr>
          <w:rFonts w:ascii="Times New Roman" w:hAnsi="Times New Roman" w:cs="Times New Roman"/>
          <w:color w:val="0D0D0D" w:themeColor="text1" w:themeTint="F2"/>
          <w:sz w:val="24"/>
          <w:szCs w:val="24"/>
        </w:rPr>
      </w:pPr>
      <w:r w:rsidRPr="00F37291">
        <w:rPr>
          <w:rFonts w:ascii="Times New Roman" w:hAnsi="Times New Roman" w:cs="Times New Roman"/>
          <w:b/>
          <w:color w:val="0D0D0D" w:themeColor="text1" w:themeTint="F2"/>
          <w:sz w:val="26"/>
          <w:szCs w:val="26"/>
        </w:rPr>
        <w:tab/>
      </w:r>
      <w:r w:rsidR="005C3ED5" w:rsidRPr="00F37291">
        <w:rPr>
          <w:rFonts w:ascii="Times New Roman" w:hAnsi="Times New Roman" w:cs="Times New Roman"/>
          <w:color w:val="0D0D0D" w:themeColor="text1" w:themeTint="F2"/>
          <w:sz w:val="26"/>
          <w:szCs w:val="26"/>
        </w:rPr>
        <w:t>A</w:t>
      </w:r>
      <w:r w:rsidR="0034105A" w:rsidRPr="00F37291">
        <w:rPr>
          <w:rFonts w:ascii="Times New Roman" w:hAnsi="Times New Roman" w:cs="Times New Roman"/>
          <w:color w:val="0D0D0D" w:themeColor="text1" w:themeTint="F2"/>
          <w:sz w:val="26"/>
          <w:szCs w:val="26"/>
        </w:rPr>
        <w:t>ir pollution has been viewed seriously by the Hon'ble Supreme Court,Hon'ble High Court &amp; Hon'ble National Green Tribunal and issued specific directions from time to time for the improvement the air Quality of the city. Central Pollution Control Board has also issued direction under section 18 (1)  (b)  of  the Air  (Prevention &amp;  control  of  pollution)  Act  1981, regarding prevention, control  or  abatement  of  Air pollution in various cities of Uttar Pradesh. Action taken by the Board 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w:t>
      </w:r>
      <w:r w:rsidR="0034105A" w:rsidRPr="00061743">
        <w:rPr>
          <w:rFonts w:ascii="Times New Roman" w:hAnsi="Times New Roman" w:cs="Times New Roman"/>
          <w:color w:val="0D0D0D" w:themeColor="text1" w:themeTint="F2"/>
          <w:sz w:val="24"/>
          <w:szCs w:val="24"/>
        </w:rPr>
        <w:t xml:space="preserve">. </w:t>
      </w:r>
    </w:p>
    <w:p w:rsidR="00D928FB" w:rsidRPr="00061743" w:rsidRDefault="005C3ED5" w:rsidP="005C3ED5">
      <w:pPr>
        <w:jc w:val="both"/>
        <w:rPr>
          <w:rFonts w:ascii="Times New Roman" w:hAnsi="Times New Roman" w:cs="Times New Roman"/>
          <w:color w:val="0D0D0D" w:themeColor="text1" w:themeTint="F2"/>
          <w:sz w:val="24"/>
          <w:szCs w:val="24"/>
        </w:rPr>
      </w:pPr>
      <w:r w:rsidRPr="00061743">
        <w:rPr>
          <w:rFonts w:ascii="Times New Roman" w:hAnsi="Times New Roman" w:cs="Times New Roman"/>
          <w:b/>
          <w:color w:val="0D0D0D" w:themeColor="text1" w:themeTint="F2"/>
          <w:sz w:val="32"/>
          <w:szCs w:val="32"/>
        </w:rPr>
        <w:t>5.</w:t>
      </w:r>
      <w:r w:rsidR="00E049A2">
        <w:rPr>
          <w:rFonts w:ascii="Times New Roman" w:hAnsi="Times New Roman" w:cs="Times New Roman"/>
          <w:b/>
          <w:color w:val="0D0D0D" w:themeColor="text1" w:themeTint="F2"/>
          <w:sz w:val="32"/>
          <w:szCs w:val="32"/>
        </w:rPr>
        <w:t xml:space="preserve"> </w:t>
      </w:r>
      <w:r w:rsidR="006F78D6" w:rsidRPr="00061743">
        <w:rPr>
          <w:rFonts w:ascii="Times New Roman" w:hAnsi="Times New Roman" w:cs="Times New Roman"/>
          <w:b/>
          <w:color w:val="0D0D0D" w:themeColor="text1" w:themeTint="F2"/>
          <w:sz w:val="32"/>
          <w:szCs w:val="32"/>
        </w:rPr>
        <w:t xml:space="preserve">Short term &amp; </w:t>
      </w:r>
      <w:r w:rsidR="008E2C4F" w:rsidRPr="00061743">
        <w:rPr>
          <w:rFonts w:ascii="Times New Roman" w:hAnsi="Times New Roman" w:cs="Times New Roman"/>
          <w:b/>
          <w:color w:val="0D0D0D" w:themeColor="text1" w:themeTint="F2"/>
          <w:sz w:val="32"/>
          <w:szCs w:val="32"/>
        </w:rPr>
        <w:t>Long term Action Plan</w:t>
      </w:r>
    </w:p>
    <w:p w:rsidR="008E2C4F" w:rsidRPr="0021071C" w:rsidRDefault="008E2C4F" w:rsidP="00D928FB">
      <w:pPr>
        <w:numPr>
          <w:ilvl w:val="0"/>
          <w:numId w:val="20"/>
        </w:numPr>
        <w:spacing w:after="0" w:line="240" w:lineRule="auto"/>
        <w:rPr>
          <w:rFonts w:ascii="Times New Roman" w:hAnsi="Times New Roman" w:cs="Times New Roman"/>
          <w:b/>
          <w:color w:val="0D0D0D" w:themeColor="text1" w:themeTint="F2"/>
          <w:sz w:val="24"/>
          <w:szCs w:val="24"/>
        </w:rPr>
      </w:pPr>
      <w:r w:rsidRPr="0021071C">
        <w:rPr>
          <w:rFonts w:ascii="Times New Roman" w:hAnsi="Times New Roman" w:cs="Times New Roman"/>
          <w:b/>
          <w:color w:val="0D0D0D" w:themeColor="text1" w:themeTint="F2"/>
          <w:sz w:val="24"/>
          <w:szCs w:val="24"/>
        </w:rPr>
        <w:t>Vehicle emission control</w:t>
      </w:r>
    </w:p>
    <w:p w:rsidR="00CA7DA0" w:rsidRDefault="00CA7DA0" w:rsidP="00CA7DA0">
      <w:pPr>
        <w:pStyle w:val="ListParagraph"/>
        <w:spacing w:after="0" w:line="240" w:lineRule="auto"/>
        <w:ind w:left="644"/>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 xml:space="preserve"> (a)Long Term Action Plan: Reduce congestion</w:t>
      </w:r>
    </w:p>
    <w:p w:rsidR="00F37291" w:rsidRPr="00061743" w:rsidRDefault="00F37291" w:rsidP="00CA7DA0">
      <w:pPr>
        <w:pStyle w:val="ListParagraph"/>
        <w:spacing w:after="0" w:line="240" w:lineRule="auto"/>
        <w:ind w:left="644"/>
        <w:rPr>
          <w:rFonts w:ascii="Times New Roman" w:hAnsi="Times New Roman" w:cs="Times New Roman"/>
          <w:b/>
          <w:color w:val="0D0D0D" w:themeColor="text1" w:themeTint="F2"/>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1930"/>
        <w:gridCol w:w="2610"/>
      </w:tblGrid>
      <w:tr w:rsidR="00CA7DA0" w:rsidRPr="00061743" w:rsidTr="00F37291">
        <w:trPr>
          <w:trHeight w:val="944"/>
        </w:trPr>
        <w:tc>
          <w:tcPr>
            <w:tcW w:w="567" w:type="dxa"/>
            <w:tcBorders>
              <w:bottom w:val="single" w:sz="4" w:space="0" w:color="auto"/>
            </w:tcBorders>
          </w:tcPr>
          <w:p w:rsidR="00CA7DA0" w:rsidRPr="00061743" w:rsidRDefault="00CA7DA0"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Sl. No</w:t>
            </w:r>
          </w:p>
        </w:tc>
        <w:tc>
          <w:tcPr>
            <w:tcW w:w="4253" w:type="dxa"/>
            <w:tcBorders>
              <w:bottom w:val="single" w:sz="4" w:space="0" w:color="auto"/>
            </w:tcBorders>
          </w:tcPr>
          <w:p w:rsidR="00CA7DA0" w:rsidRPr="00061743" w:rsidRDefault="00CA7DA0" w:rsidP="00E0658A">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Points</w:t>
            </w:r>
          </w:p>
        </w:tc>
        <w:tc>
          <w:tcPr>
            <w:tcW w:w="1930" w:type="dxa"/>
            <w:tcBorders>
              <w:bottom w:val="single" w:sz="4" w:space="0" w:color="auto"/>
            </w:tcBorders>
          </w:tcPr>
          <w:p w:rsidR="00CA7DA0" w:rsidRPr="00061743" w:rsidRDefault="00CA7DA0"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Timeframe for implementation</w:t>
            </w:r>
          </w:p>
        </w:tc>
        <w:tc>
          <w:tcPr>
            <w:tcW w:w="2610" w:type="dxa"/>
            <w:tcBorders>
              <w:bottom w:val="single" w:sz="4" w:space="0" w:color="auto"/>
            </w:tcBorders>
          </w:tcPr>
          <w:p w:rsidR="00CA7DA0" w:rsidRPr="00061743" w:rsidRDefault="008B072E"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Required to be Taken by Responsible Departments</w:t>
            </w:r>
          </w:p>
        </w:tc>
      </w:tr>
      <w:tr w:rsidR="00CA7DA0" w:rsidRPr="00061743" w:rsidTr="00F37291">
        <w:tc>
          <w:tcPr>
            <w:tcW w:w="567" w:type="dxa"/>
            <w:tcBorders>
              <w:top w:val="single" w:sz="4" w:space="0" w:color="auto"/>
              <w:left w:val="single" w:sz="4" w:space="0" w:color="auto"/>
              <w:bottom w:val="single" w:sz="4" w:space="0" w:color="auto"/>
              <w:right w:val="single" w:sz="4" w:space="0" w:color="auto"/>
            </w:tcBorders>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w:t>
            </w:r>
          </w:p>
        </w:tc>
        <w:tc>
          <w:tcPr>
            <w:tcW w:w="4253" w:type="dxa"/>
            <w:tcBorders>
              <w:top w:val="single" w:sz="4" w:space="0" w:color="auto"/>
              <w:left w:val="single" w:sz="4" w:space="0" w:color="auto"/>
              <w:bottom w:val="single" w:sz="4" w:space="0" w:color="auto"/>
              <w:right w:val="single" w:sz="4" w:space="0" w:color="auto"/>
            </w:tcBorders>
          </w:tcPr>
          <w:p w:rsidR="00CA7DA0" w:rsidRPr="00061743" w:rsidRDefault="00CA7DA0"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Plying of electric buses for public transport including establishment of </w:t>
            </w:r>
            <w:r w:rsidR="00F37291">
              <w:rPr>
                <w:rFonts w:ascii="Times New Roman" w:hAnsi="Times New Roman" w:cs="Times New Roman"/>
                <w:color w:val="0D0D0D" w:themeColor="text1" w:themeTint="F2"/>
                <w:sz w:val="24"/>
                <w:szCs w:val="24"/>
              </w:rPr>
              <w:br/>
            </w:r>
            <w:r w:rsidR="00F37291">
              <w:rPr>
                <w:rFonts w:ascii="Times New Roman" w:hAnsi="Times New Roman" w:cs="Times New Roman"/>
                <w:color w:val="0D0D0D" w:themeColor="text1" w:themeTint="F2"/>
                <w:sz w:val="24"/>
                <w:szCs w:val="24"/>
              </w:rPr>
              <w:br/>
            </w:r>
            <w:r w:rsidR="00F37291">
              <w:rPr>
                <w:rFonts w:ascii="Times New Roman" w:hAnsi="Times New Roman" w:cs="Times New Roman"/>
                <w:color w:val="0D0D0D" w:themeColor="text1" w:themeTint="F2"/>
                <w:sz w:val="24"/>
                <w:szCs w:val="24"/>
              </w:rPr>
              <w:br/>
            </w:r>
            <w:r w:rsidRPr="00061743">
              <w:rPr>
                <w:rFonts w:ascii="Times New Roman" w:hAnsi="Times New Roman" w:cs="Times New Roman"/>
                <w:color w:val="0D0D0D" w:themeColor="text1" w:themeTint="F2"/>
                <w:sz w:val="24"/>
                <w:szCs w:val="24"/>
              </w:rPr>
              <w:lastRenderedPageBreak/>
              <w:t>sufficient charging stations.</w:t>
            </w:r>
          </w:p>
        </w:tc>
        <w:tc>
          <w:tcPr>
            <w:tcW w:w="1930" w:type="dxa"/>
            <w:tcBorders>
              <w:top w:val="single" w:sz="4" w:space="0" w:color="auto"/>
              <w:left w:val="single" w:sz="4" w:space="0" w:color="auto"/>
              <w:bottom w:val="single" w:sz="4" w:space="0" w:color="auto"/>
              <w:right w:val="single" w:sz="4" w:space="0" w:color="auto"/>
            </w:tcBorders>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lastRenderedPageBreak/>
              <w:t>360 days</w:t>
            </w:r>
          </w:p>
        </w:tc>
        <w:tc>
          <w:tcPr>
            <w:tcW w:w="2610" w:type="dxa"/>
            <w:tcBorders>
              <w:top w:val="single" w:sz="4" w:space="0" w:color="auto"/>
              <w:left w:val="single" w:sz="4" w:space="0" w:color="auto"/>
              <w:bottom w:val="single" w:sz="4" w:space="0" w:color="auto"/>
              <w:right w:val="single" w:sz="4" w:space="0" w:color="auto"/>
            </w:tcBorders>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Transport Department</w:t>
            </w:r>
          </w:p>
        </w:tc>
      </w:tr>
      <w:tr w:rsidR="00CA7DA0" w:rsidRPr="00061743" w:rsidTr="00F37291">
        <w:tc>
          <w:tcPr>
            <w:tcW w:w="567" w:type="dxa"/>
            <w:tcBorders>
              <w:top w:val="single" w:sz="4" w:space="0" w:color="auto"/>
              <w:left w:val="single" w:sz="4" w:space="0" w:color="auto"/>
              <w:bottom w:val="single" w:sz="4" w:space="0" w:color="auto"/>
              <w:right w:val="single" w:sz="4" w:space="0" w:color="auto"/>
            </w:tcBorders>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lastRenderedPageBreak/>
              <w:t>ii</w:t>
            </w:r>
          </w:p>
        </w:tc>
        <w:tc>
          <w:tcPr>
            <w:tcW w:w="4253" w:type="dxa"/>
            <w:tcBorders>
              <w:top w:val="single" w:sz="4" w:space="0" w:color="auto"/>
              <w:left w:val="single" w:sz="4" w:space="0" w:color="auto"/>
              <w:bottom w:val="single" w:sz="4" w:space="0" w:color="auto"/>
              <w:right w:val="single" w:sz="4" w:space="0" w:color="auto"/>
            </w:tcBorders>
          </w:tcPr>
          <w:p w:rsidR="00CA7DA0" w:rsidRPr="00061743" w:rsidRDefault="00CA7DA0"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Prepare plan for construction of expressways/bypasses to avoid congestion due to non-destined vehicles.</w:t>
            </w:r>
          </w:p>
        </w:tc>
        <w:tc>
          <w:tcPr>
            <w:tcW w:w="1930" w:type="dxa"/>
            <w:tcBorders>
              <w:top w:val="single" w:sz="4" w:space="0" w:color="auto"/>
              <w:left w:val="single" w:sz="4" w:space="0" w:color="auto"/>
              <w:bottom w:val="single" w:sz="4" w:space="0" w:color="auto"/>
              <w:right w:val="single" w:sz="4" w:space="0" w:color="auto"/>
            </w:tcBorders>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610" w:type="dxa"/>
            <w:tcBorders>
              <w:top w:val="single" w:sz="4" w:space="0" w:color="auto"/>
              <w:left w:val="single" w:sz="4" w:space="0" w:color="auto"/>
              <w:bottom w:val="single" w:sz="4" w:space="0" w:color="auto"/>
              <w:right w:val="single" w:sz="4" w:space="0" w:color="auto"/>
            </w:tcBorders>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N.H.A.I. /PWD</w:t>
            </w:r>
          </w:p>
        </w:tc>
      </w:tr>
      <w:tr w:rsidR="00CA7DA0" w:rsidRPr="00061743" w:rsidTr="00E0658A">
        <w:trPr>
          <w:trHeight w:val="845"/>
        </w:trPr>
        <w:tc>
          <w:tcPr>
            <w:tcW w:w="567" w:type="dxa"/>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iii</w:t>
            </w:r>
          </w:p>
        </w:tc>
        <w:tc>
          <w:tcPr>
            <w:tcW w:w="4253" w:type="dxa"/>
          </w:tcPr>
          <w:p w:rsidR="00CA7DA0" w:rsidRPr="00061743" w:rsidRDefault="00CA7DA0"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Construction of peripheral road around the city to avoid congestion.</w:t>
            </w:r>
          </w:p>
        </w:tc>
        <w:tc>
          <w:tcPr>
            <w:tcW w:w="1930" w:type="dxa"/>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610" w:type="dxa"/>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N.H.A.I./PWD</w:t>
            </w:r>
          </w:p>
        </w:tc>
      </w:tr>
      <w:tr w:rsidR="00CA7DA0" w:rsidRPr="00061743" w:rsidTr="00E0658A">
        <w:trPr>
          <w:trHeight w:val="683"/>
        </w:trPr>
        <w:tc>
          <w:tcPr>
            <w:tcW w:w="567" w:type="dxa"/>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iv</w:t>
            </w:r>
          </w:p>
        </w:tc>
        <w:tc>
          <w:tcPr>
            <w:tcW w:w="4253" w:type="dxa"/>
          </w:tcPr>
          <w:p w:rsidR="00CA7DA0" w:rsidRPr="00061743" w:rsidRDefault="00CA7DA0"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Arrangement of Multilevel Parking Facilities</w:t>
            </w:r>
          </w:p>
        </w:tc>
        <w:tc>
          <w:tcPr>
            <w:tcW w:w="1930" w:type="dxa"/>
            <w:vAlign w:val="center"/>
          </w:tcPr>
          <w:p w:rsidR="00CA7DA0" w:rsidRPr="00061743" w:rsidRDefault="00CA7DA0" w:rsidP="00E0658A">
            <w:pPr>
              <w:spacing w:line="240" w:lineRule="auto"/>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610" w:type="dxa"/>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Nigam/Development Authorities</w:t>
            </w:r>
          </w:p>
        </w:tc>
      </w:tr>
      <w:tr w:rsidR="00CA7DA0" w:rsidRPr="00061743" w:rsidTr="00E0658A">
        <w:trPr>
          <w:trHeight w:val="1232"/>
        </w:trPr>
        <w:tc>
          <w:tcPr>
            <w:tcW w:w="567" w:type="dxa"/>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vi</w:t>
            </w:r>
          </w:p>
        </w:tc>
        <w:tc>
          <w:tcPr>
            <w:tcW w:w="4253" w:type="dxa"/>
          </w:tcPr>
          <w:p w:rsidR="00CA7DA0" w:rsidRPr="00061743" w:rsidRDefault="00CA7DA0"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Development/Strengthening of Bike zone/Cycle zone at metro/railways/bus stations from where travelers hire bi- cycle to reach the destination.</w:t>
            </w:r>
          </w:p>
        </w:tc>
        <w:tc>
          <w:tcPr>
            <w:tcW w:w="1930" w:type="dxa"/>
            <w:vAlign w:val="center"/>
          </w:tcPr>
          <w:p w:rsidR="00CA7DA0" w:rsidRPr="00061743" w:rsidRDefault="00CA7DA0" w:rsidP="00E0658A">
            <w:pPr>
              <w:spacing w:line="240" w:lineRule="auto"/>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610" w:type="dxa"/>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Nigam/Development Authorities</w:t>
            </w:r>
          </w:p>
        </w:tc>
      </w:tr>
      <w:tr w:rsidR="00CA7DA0" w:rsidRPr="00061743" w:rsidTr="00E0658A">
        <w:tc>
          <w:tcPr>
            <w:tcW w:w="567" w:type="dxa"/>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vii</w:t>
            </w:r>
          </w:p>
        </w:tc>
        <w:tc>
          <w:tcPr>
            <w:tcW w:w="4253" w:type="dxa"/>
          </w:tcPr>
          <w:p w:rsidR="00CA7DA0" w:rsidRPr="00061743" w:rsidRDefault="00CA7DA0"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Initiate steps for retrofitting of particulate filters in diesel vehicles, when BS-VI fuels are available</w:t>
            </w:r>
          </w:p>
        </w:tc>
        <w:tc>
          <w:tcPr>
            <w:tcW w:w="1930" w:type="dxa"/>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610" w:type="dxa"/>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Vehicle Manufacturing Companies/Ministry of Road Transport &amp; Highways (MoRTH)</w:t>
            </w:r>
          </w:p>
        </w:tc>
      </w:tr>
      <w:tr w:rsidR="00CA7DA0" w:rsidRPr="00061743" w:rsidTr="00E0658A">
        <w:tc>
          <w:tcPr>
            <w:tcW w:w="567" w:type="dxa"/>
            <w:tcBorders>
              <w:bottom w:val="single" w:sz="4" w:space="0" w:color="auto"/>
            </w:tcBorders>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viii</w:t>
            </w:r>
          </w:p>
        </w:tc>
        <w:tc>
          <w:tcPr>
            <w:tcW w:w="4253" w:type="dxa"/>
            <w:tcBorders>
              <w:bottom w:val="single" w:sz="4" w:space="0" w:color="auto"/>
            </w:tcBorders>
          </w:tcPr>
          <w:p w:rsidR="00CA7DA0" w:rsidRPr="00061743" w:rsidRDefault="00CA7DA0"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Use of Bio-Ethanol in the city/urban transport system/waste to energy.</w:t>
            </w:r>
          </w:p>
        </w:tc>
        <w:tc>
          <w:tcPr>
            <w:tcW w:w="1930" w:type="dxa"/>
            <w:tcBorders>
              <w:bottom w:val="single" w:sz="4" w:space="0" w:color="auto"/>
            </w:tcBorders>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610" w:type="dxa"/>
            <w:tcBorders>
              <w:bottom w:val="single" w:sz="4" w:space="0" w:color="auto"/>
            </w:tcBorders>
          </w:tcPr>
          <w:p w:rsidR="00CA7DA0" w:rsidRPr="00061743" w:rsidRDefault="00CA7DA0"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Transport Department</w:t>
            </w:r>
          </w:p>
        </w:tc>
      </w:tr>
    </w:tbl>
    <w:p w:rsidR="00A42B54" w:rsidRPr="00061743" w:rsidRDefault="00CA7DA0" w:rsidP="00A42B54">
      <w:pPr>
        <w:spacing w:after="0" w:line="240" w:lineRule="auto"/>
        <w:ind w:left="644"/>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(b) Short Term Action Plan</w:t>
      </w:r>
    </w:p>
    <w:p w:rsidR="00CA7DA0" w:rsidRPr="00061743" w:rsidRDefault="00CA7DA0" w:rsidP="00A42B54">
      <w:pPr>
        <w:spacing w:after="0" w:line="240" w:lineRule="auto"/>
        <w:ind w:left="644"/>
        <w:rPr>
          <w:rFonts w:ascii="Times New Roman" w:hAnsi="Times New Roman" w:cs="Times New Roman"/>
          <w:b/>
          <w:color w:val="0D0D0D" w:themeColor="text1" w:themeTint="F2"/>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1930"/>
        <w:gridCol w:w="2610"/>
      </w:tblGrid>
      <w:tr w:rsidR="008E2C4F" w:rsidRPr="00061743" w:rsidTr="00285622">
        <w:trPr>
          <w:trHeight w:val="944"/>
        </w:trPr>
        <w:tc>
          <w:tcPr>
            <w:tcW w:w="567" w:type="dxa"/>
          </w:tcPr>
          <w:p w:rsidR="008E2C4F" w:rsidRPr="00061743" w:rsidRDefault="008E2C4F" w:rsidP="00285622">
            <w:pPr>
              <w:spacing w:after="0"/>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Sl. No</w:t>
            </w:r>
          </w:p>
        </w:tc>
        <w:tc>
          <w:tcPr>
            <w:tcW w:w="4253" w:type="dxa"/>
          </w:tcPr>
          <w:p w:rsidR="008E2C4F" w:rsidRPr="00061743" w:rsidRDefault="008E2C4F" w:rsidP="00285622">
            <w:pPr>
              <w:spacing w:after="0"/>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Points</w:t>
            </w:r>
          </w:p>
        </w:tc>
        <w:tc>
          <w:tcPr>
            <w:tcW w:w="1930" w:type="dxa"/>
          </w:tcPr>
          <w:p w:rsidR="008E2C4F" w:rsidRPr="00061743" w:rsidRDefault="008E2C4F" w:rsidP="00285622">
            <w:pPr>
              <w:spacing w:after="0"/>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Timeframe for implementation</w:t>
            </w:r>
          </w:p>
        </w:tc>
        <w:tc>
          <w:tcPr>
            <w:tcW w:w="2610" w:type="dxa"/>
          </w:tcPr>
          <w:p w:rsidR="008E2C4F" w:rsidRPr="00061743" w:rsidRDefault="008B072E" w:rsidP="00285622">
            <w:pPr>
              <w:spacing w:after="0"/>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Required to be Taken by Responsible Departments</w:t>
            </w:r>
          </w:p>
        </w:tc>
      </w:tr>
      <w:tr w:rsidR="00A56D99" w:rsidRPr="00061743" w:rsidTr="00C73760">
        <w:trPr>
          <w:trHeight w:val="1034"/>
        </w:trPr>
        <w:tc>
          <w:tcPr>
            <w:tcW w:w="567"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w:t>
            </w:r>
          </w:p>
        </w:tc>
        <w:tc>
          <w:tcPr>
            <w:tcW w:w="4253" w:type="dxa"/>
          </w:tcPr>
          <w:p w:rsidR="00A56D99" w:rsidRPr="00061743" w:rsidRDefault="00A56D99"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Launch extensive drive against polluting vehicles for ensuring strict compliance</w:t>
            </w:r>
          </w:p>
        </w:tc>
        <w:tc>
          <w:tcPr>
            <w:tcW w:w="193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As regular activity</w:t>
            </w:r>
          </w:p>
        </w:tc>
        <w:tc>
          <w:tcPr>
            <w:tcW w:w="261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R.T.O/Traffic Police</w:t>
            </w:r>
          </w:p>
        </w:tc>
      </w:tr>
      <w:tr w:rsidR="00A56D99" w:rsidRPr="00061743" w:rsidTr="00285622">
        <w:trPr>
          <w:trHeight w:val="1628"/>
        </w:trPr>
        <w:tc>
          <w:tcPr>
            <w:tcW w:w="567"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ii</w:t>
            </w:r>
          </w:p>
        </w:tc>
        <w:tc>
          <w:tcPr>
            <w:tcW w:w="4253" w:type="dxa"/>
          </w:tcPr>
          <w:p w:rsidR="00A56D99" w:rsidRPr="00061743" w:rsidRDefault="00A56D99"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Launch public awareness campaign for air pollution control, vehicle maintenance, minimizing use of personal vehicles, lane discipline, etc.</w:t>
            </w:r>
          </w:p>
        </w:tc>
        <w:tc>
          <w:tcPr>
            <w:tcW w:w="193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As regular activity</w:t>
            </w:r>
          </w:p>
        </w:tc>
        <w:tc>
          <w:tcPr>
            <w:tcW w:w="261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R.T.O/ Traffic Police</w:t>
            </w:r>
          </w:p>
        </w:tc>
      </w:tr>
      <w:tr w:rsidR="00A56D99" w:rsidRPr="00061743" w:rsidTr="00285622">
        <w:trPr>
          <w:trHeight w:val="953"/>
        </w:trPr>
        <w:tc>
          <w:tcPr>
            <w:tcW w:w="567"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iii</w:t>
            </w:r>
          </w:p>
        </w:tc>
        <w:tc>
          <w:tcPr>
            <w:tcW w:w="4253" w:type="dxa"/>
          </w:tcPr>
          <w:p w:rsidR="00A56D99" w:rsidRPr="00061743" w:rsidRDefault="00A56D99"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Prevent parking of vehicles in the non-designated areas</w:t>
            </w:r>
          </w:p>
        </w:tc>
        <w:tc>
          <w:tcPr>
            <w:tcW w:w="193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As regular activity</w:t>
            </w:r>
          </w:p>
        </w:tc>
        <w:tc>
          <w:tcPr>
            <w:tcW w:w="261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Traffic Police/ Nagar Nigam</w:t>
            </w:r>
          </w:p>
        </w:tc>
      </w:tr>
      <w:tr w:rsidR="00A56D99" w:rsidRPr="00061743" w:rsidTr="00285622">
        <w:tc>
          <w:tcPr>
            <w:tcW w:w="567"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iv</w:t>
            </w:r>
          </w:p>
        </w:tc>
        <w:tc>
          <w:tcPr>
            <w:tcW w:w="4253" w:type="dxa"/>
          </w:tcPr>
          <w:p w:rsidR="00A56D99" w:rsidRPr="00061743" w:rsidRDefault="00A56D99"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Prepare &amp; implement action plan to check fuel adulteration and random monitoring of fuel quality data</w:t>
            </w:r>
          </w:p>
        </w:tc>
        <w:tc>
          <w:tcPr>
            <w:tcW w:w="193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30 days</w:t>
            </w:r>
          </w:p>
        </w:tc>
        <w:tc>
          <w:tcPr>
            <w:tcW w:w="261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District Supply Officer/Oil companies</w:t>
            </w:r>
          </w:p>
        </w:tc>
      </w:tr>
      <w:tr w:rsidR="00A56D99" w:rsidRPr="00061743" w:rsidTr="00285622">
        <w:trPr>
          <w:trHeight w:val="1268"/>
        </w:trPr>
        <w:tc>
          <w:tcPr>
            <w:tcW w:w="567"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lastRenderedPageBreak/>
              <w:t>v</w:t>
            </w:r>
          </w:p>
        </w:tc>
        <w:tc>
          <w:tcPr>
            <w:tcW w:w="4253" w:type="dxa"/>
          </w:tcPr>
          <w:p w:rsidR="00A56D99" w:rsidRPr="00061743" w:rsidRDefault="00A56D99"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Prepare &amp; implement plan for widening of roads and improvement of infrastructure for decongestion of road</w:t>
            </w:r>
          </w:p>
        </w:tc>
        <w:tc>
          <w:tcPr>
            <w:tcW w:w="193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90 days</w:t>
            </w:r>
          </w:p>
        </w:tc>
        <w:tc>
          <w:tcPr>
            <w:tcW w:w="261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tc>
      </w:tr>
      <w:tr w:rsidR="00A56D99" w:rsidRPr="00061743" w:rsidTr="00285622">
        <w:trPr>
          <w:trHeight w:val="1250"/>
        </w:trPr>
        <w:tc>
          <w:tcPr>
            <w:tcW w:w="567"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vi</w:t>
            </w:r>
          </w:p>
        </w:tc>
        <w:tc>
          <w:tcPr>
            <w:tcW w:w="4253" w:type="dxa"/>
          </w:tcPr>
          <w:p w:rsidR="00A56D99" w:rsidRPr="00061743" w:rsidRDefault="00A56D99"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Steps for promoting battery operated vehicles including establishment of charging stations.</w:t>
            </w:r>
          </w:p>
        </w:tc>
        <w:tc>
          <w:tcPr>
            <w:tcW w:w="193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120 days</w:t>
            </w:r>
          </w:p>
        </w:tc>
        <w:tc>
          <w:tcPr>
            <w:tcW w:w="261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Transport Department/Nagar Nigam &amp; Development Authorities</w:t>
            </w:r>
          </w:p>
        </w:tc>
      </w:tr>
      <w:tr w:rsidR="00A56D99" w:rsidRPr="00061743" w:rsidTr="00285622">
        <w:trPr>
          <w:trHeight w:val="1205"/>
        </w:trPr>
        <w:tc>
          <w:tcPr>
            <w:tcW w:w="567"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vii</w:t>
            </w:r>
          </w:p>
        </w:tc>
        <w:tc>
          <w:tcPr>
            <w:tcW w:w="4253" w:type="dxa"/>
          </w:tcPr>
          <w:p w:rsidR="00A56D99" w:rsidRPr="00061743" w:rsidRDefault="00A56D99"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Install weigh in motion bridges at the borders of cities/towns and States to prevent overloading of vehicles</w:t>
            </w:r>
          </w:p>
        </w:tc>
        <w:tc>
          <w:tcPr>
            <w:tcW w:w="193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180 days</w:t>
            </w:r>
          </w:p>
        </w:tc>
        <w:tc>
          <w:tcPr>
            <w:tcW w:w="261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Transport Department</w:t>
            </w:r>
          </w:p>
        </w:tc>
      </w:tr>
      <w:tr w:rsidR="00A56D99" w:rsidRPr="00061743" w:rsidTr="00285622">
        <w:trPr>
          <w:trHeight w:val="845"/>
        </w:trPr>
        <w:tc>
          <w:tcPr>
            <w:tcW w:w="567"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viii</w:t>
            </w:r>
          </w:p>
        </w:tc>
        <w:tc>
          <w:tcPr>
            <w:tcW w:w="4253" w:type="dxa"/>
          </w:tcPr>
          <w:p w:rsidR="00A56D99" w:rsidRPr="00061743" w:rsidRDefault="00A56D99"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Synchronize traffic movements/Introduce intelligent traffic systems for lane-driving</w:t>
            </w:r>
          </w:p>
        </w:tc>
        <w:tc>
          <w:tcPr>
            <w:tcW w:w="193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180 days</w:t>
            </w:r>
          </w:p>
        </w:tc>
        <w:tc>
          <w:tcPr>
            <w:tcW w:w="261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Traffic Police</w:t>
            </w:r>
          </w:p>
        </w:tc>
      </w:tr>
      <w:tr w:rsidR="00A56D99" w:rsidRPr="00061743" w:rsidTr="00285622">
        <w:trPr>
          <w:trHeight w:val="872"/>
        </w:trPr>
        <w:tc>
          <w:tcPr>
            <w:tcW w:w="567"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ix</w:t>
            </w:r>
          </w:p>
        </w:tc>
        <w:tc>
          <w:tcPr>
            <w:tcW w:w="4253" w:type="dxa"/>
          </w:tcPr>
          <w:p w:rsidR="00A56D99" w:rsidRPr="00061743" w:rsidRDefault="00A56D99"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Installation of remote sensor based PUC system</w:t>
            </w:r>
          </w:p>
        </w:tc>
        <w:tc>
          <w:tcPr>
            <w:tcW w:w="193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180 days</w:t>
            </w:r>
          </w:p>
        </w:tc>
        <w:tc>
          <w:tcPr>
            <w:tcW w:w="2610"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Traffic Police</w:t>
            </w:r>
          </w:p>
        </w:tc>
      </w:tr>
    </w:tbl>
    <w:p w:rsidR="00F37291" w:rsidRDefault="00F37291" w:rsidP="00F37291">
      <w:pPr>
        <w:spacing w:after="0" w:line="240" w:lineRule="auto"/>
        <w:ind w:left="644"/>
        <w:rPr>
          <w:rFonts w:ascii="Times New Roman" w:hAnsi="Times New Roman" w:cs="Times New Roman"/>
          <w:b/>
          <w:color w:val="0D0D0D" w:themeColor="text1" w:themeTint="F2"/>
          <w:sz w:val="24"/>
          <w:szCs w:val="24"/>
        </w:rPr>
      </w:pPr>
    </w:p>
    <w:p w:rsidR="008E2C4F" w:rsidRPr="0021071C" w:rsidRDefault="00FB0F48" w:rsidP="008E2C4F">
      <w:pPr>
        <w:numPr>
          <w:ilvl w:val="0"/>
          <w:numId w:val="20"/>
        </w:numPr>
        <w:spacing w:after="0" w:line="240" w:lineRule="auto"/>
        <w:rPr>
          <w:rFonts w:ascii="Times New Roman" w:hAnsi="Times New Roman" w:cs="Times New Roman"/>
          <w:b/>
          <w:color w:val="0D0D0D" w:themeColor="text1" w:themeTint="F2"/>
          <w:sz w:val="24"/>
          <w:szCs w:val="24"/>
        </w:rPr>
      </w:pPr>
      <w:r w:rsidRPr="0021071C">
        <w:rPr>
          <w:rFonts w:ascii="Times New Roman" w:hAnsi="Times New Roman" w:cs="Times New Roman"/>
          <w:b/>
          <w:color w:val="0D0D0D" w:themeColor="text1" w:themeTint="F2"/>
          <w:sz w:val="24"/>
          <w:szCs w:val="24"/>
        </w:rPr>
        <w:t>S</w:t>
      </w:r>
      <w:r w:rsidR="00D928FB" w:rsidRPr="0021071C">
        <w:rPr>
          <w:rFonts w:ascii="Times New Roman" w:hAnsi="Times New Roman" w:cs="Times New Roman"/>
          <w:b/>
          <w:color w:val="0D0D0D" w:themeColor="text1" w:themeTint="F2"/>
          <w:sz w:val="24"/>
          <w:szCs w:val="24"/>
        </w:rPr>
        <w:t>uspension</w:t>
      </w:r>
      <w:r w:rsidR="008E2C4F" w:rsidRPr="0021071C">
        <w:rPr>
          <w:rFonts w:ascii="Times New Roman" w:hAnsi="Times New Roman" w:cs="Times New Roman"/>
          <w:b/>
          <w:color w:val="0D0D0D" w:themeColor="text1" w:themeTint="F2"/>
          <w:sz w:val="24"/>
          <w:szCs w:val="24"/>
        </w:rPr>
        <w:t xml:space="preserve"> of road dust and other fugitive emissions control</w:t>
      </w:r>
    </w:p>
    <w:p w:rsidR="00A56D99" w:rsidRPr="00061743" w:rsidRDefault="00A56D99" w:rsidP="00A56D99">
      <w:pPr>
        <w:spacing w:after="0" w:line="240" w:lineRule="auto"/>
        <w:ind w:left="644"/>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719"/>
        <w:gridCol w:w="2024"/>
        <w:gridCol w:w="2136"/>
      </w:tblGrid>
      <w:tr w:rsidR="00A56D99" w:rsidRPr="00061743" w:rsidTr="00E0658A">
        <w:trPr>
          <w:trHeight w:val="526"/>
        </w:trPr>
        <w:tc>
          <w:tcPr>
            <w:tcW w:w="616" w:type="dxa"/>
          </w:tcPr>
          <w:p w:rsidR="00A56D99" w:rsidRPr="00061743" w:rsidRDefault="00A56D99"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Sl. No.</w:t>
            </w:r>
          </w:p>
        </w:tc>
        <w:tc>
          <w:tcPr>
            <w:tcW w:w="4731" w:type="dxa"/>
          </w:tcPr>
          <w:p w:rsidR="00A56D99" w:rsidRPr="00061743" w:rsidRDefault="00A56D99" w:rsidP="00E0658A">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Points</w:t>
            </w:r>
          </w:p>
        </w:tc>
        <w:tc>
          <w:tcPr>
            <w:tcW w:w="2025" w:type="dxa"/>
          </w:tcPr>
          <w:p w:rsidR="00A56D99" w:rsidRPr="00061743" w:rsidRDefault="00A56D99"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Timeframe for implementation</w:t>
            </w:r>
          </w:p>
        </w:tc>
        <w:tc>
          <w:tcPr>
            <w:tcW w:w="2123" w:type="dxa"/>
          </w:tcPr>
          <w:p w:rsidR="00A56D99" w:rsidRPr="00061743" w:rsidRDefault="008B072E"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Required to be Taken by Responsible Departments</w:t>
            </w:r>
          </w:p>
        </w:tc>
      </w:tr>
      <w:tr w:rsidR="00A56D99" w:rsidRPr="00061743" w:rsidTr="00E0658A">
        <w:trPr>
          <w:trHeight w:val="526"/>
        </w:trPr>
        <w:tc>
          <w:tcPr>
            <w:tcW w:w="616" w:type="dxa"/>
          </w:tcPr>
          <w:p w:rsidR="00A56D99" w:rsidRPr="00061743" w:rsidRDefault="00A56D99"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w:t>
            </w:r>
          </w:p>
        </w:tc>
        <w:tc>
          <w:tcPr>
            <w:tcW w:w="4731" w:type="dxa"/>
          </w:tcPr>
          <w:p w:rsidR="00A56D99" w:rsidRPr="00061743" w:rsidRDefault="00A56D99"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Implementation of maintaining at least 33% forest cover area in the city in master plan.</w:t>
            </w:r>
          </w:p>
        </w:tc>
        <w:tc>
          <w:tcPr>
            <w:tcW w:w="2025"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123"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r w:rsidR="008B072E" w:rsidRPr="00061743">
              <w:rPr>
                <w:rFonts w:ascii="Times New Roman" w:hAnsi="Times New Roman" w:cs="Times New Roman"/>
                <w:color w:val="0D0D0D" w:themeColor="text1" w:themeTint="F2"/>
                <w:sz w:val="24"/>
                <w:szCs w:val="24"/>
              </w:rPr>
              <w:t>ADA/</w:t>
            </w:r>
            <w:r w:rsidRPr="00061743">
              <w:rPr>
                <w:rFonts w:ascii="Times New Roman" w:hAnsi="Times New Roman" w:cs="Times New Roman"/>
                <w:color w:val="0D0D0D" w:themeColor="text1" w:themeTint="F2"/>
                <w:sz w:val="24"/>
                <w:szCs w:val="24"/>
              </w:rPr>
              <w:t>Forest Department</w:t>
            </w:r>
          </w:p>
        </w:tc>
      </w:tr>
      <w:tr w:rsidR="00A56D99" w:rsidRPr="00061743" w:rsidTr="00E0658A">
        <w:trPr>
          <w:trHeight w:val="526"/>
        </w:trPr>
        <w:tc>
          <w:tcPr>
            <w:tcW w:w="616" w:type="dxa"/>
          </w:tcPr>
          <w:p w:rsidR="00A56D99" w:rsidRPr="00061743" w:rsidRDefault="00A56D99"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ii)</w:t>
            </w:r>
          </w:p>
        </w:tc>
        <w:tc>
          <w:tcPr>
            <w:tcW w:w="4731" w:type="dxa"/>
          </w:tcPr>
          <w:p w:rsidR="00A56D99" w:rsidRPr="00061743" w:rsidRDefault="00A56D99"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All the canals/nullah's side roads should be brick lined. Proper plantation also carried out. </w:t>
            </w:r>
          </w:p>
        </w:tc>
        <w:tc>
          <w:tcPr>
            <w:tcW w:w="2025" w:type="dxa"/>
          </w:tcPr>
          <w:p w:rsidR="00A56D99" w:rsidRPr="00061743" w:rsidRDefault="00A56D99"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123" w:type="dxa"/>
          </w:tcPr>
          <w:p w:rsidR="00A56D99" w:rsidRPr="00061743" w:rsidRDefault="00A56D99" w:rsidP="00BD1B1C">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Irrigation Department/ Forest </w:t>
            </w:r>
            <w:r w:rsidR="00BD1B1C">
              <w:rPr>
                <w:rFonts w:ascii="Times New Roman" w:hAnsi="Times New Roman" w:cs="Times New Roman"/>
                <w:color w:val="0D0D0D" w:themeColor="text1" w:themeTint="F2"/>
                <w:sz w:val="24"/>
                <w:szCs w:val="24"/>
              </w:rPr>
              <w:t>D</w:t>
            </w:r>
            <w:r w:rsidRPr="00061743">
              <w:rPr>
                <w:rFonts w:ascii="Times New Roman" w:hAnsi="Times New Roman" w:cs="Times New Roman"/>
                <w:color w:val="0D0D0D" w:themeColor="text1" w:themeTint="F2"/>
                <w:sz w:val="24"/>
                <w:szCs w:val="24"/>
              </w:rPr>
              <w:t>epartment</w:t>
            </w:r>
            <w:r w:rsidR="00BD1B1C">
              <w:rPr>
                <w:rFonts w:ascii="Times New Roman" w:hAnsi="Times New Roman" w:cs="Times New Roman"/>
                <w:color w:val="0D0D0D" w:themeColor="text1" w:themeTint="F2"/>
                <w:sz w:val="24"/>
                <w:szCs w:val="24"/>
              </w:rPr>
              <w:t>/NMCG</w:t>
            </w:r>
          </w:p>
        </w:tc>
      </w:tr>
    </w:tbl>
    <w:p w:rsidR="00A56D99" w:rsidRPr="00061743" w:rsidRDefault="00A56D99" w:rsidP="00A56D99">
      <w:pPr>
        <w:spacing w:after="0" w:line="240" w:lineRule="auto"/>
        <w:ind w:left="644"/>
        <w:rPr>
          <w:rFonts w:ascii="Times New Roman" w:hAnsi="Times New Roman" w:cs="Times New Roman"/>
          <w:b/>
          <w:color w:val="0D0D0D" w:themeColor="text1" w:themeTint="F2"/>
          <w:sz w:val="28"/>
          <w:szCs w:val="24"/>
        </w:rPr>
      </w:pPr>
    </w:p>
    <w:p w:rsidR="008E2C4F" w:rsidRPr="00E049A2" w:rsidRDefault="00E049A2" w:rsidP="00E049A2">
      <w:pPr>
        <w:pStyle w:val="ListParagraph"/>
        <w:spacing w:after="0" w:line="240" w:lineRule="auto"/>
        <w:rPr>
          <w:rFonts w:ascii="Times New Roman" w:hAnsi="Times New Roman" w:cs="Times New Roman"/>
          <w:b/>
          <w:color w:val="0D0D0D" w:themeColor="text1" w:themeTint="F2"/>
          <w:sz w:val="8"/>
        </w:rPr>
      </w:pPr>
      <w:r>
        <w:rPr>
          <w:rFonts w:ascii="Times New Roman" w:hAnsi="Times New Roman" w:cs="Times New Roman"/>
          <w:b/>
          <w:color w:val="0D0D0D" w:themeColor="text1" w:themeTint="F2"/>
          <w:sz w:val="24"/>
          <w:szCs w:val="24"/>
        </w:rPr>
        <w:t>(a)</w:t>
      </w:r>
      <w:r w:rsidR="008B072E" w:rsidRPr="00E049A2">
        <w:rPr>
          <w:rFonts w:ascii="Times New Roman" w:hAnsi="Times New Roman" w:cs="Times New Roman"/>
          <w:b/>
          <w:color w:val="0D0D0D" w:themeColor="text1" w:themeTint="F2"/>
          <w:sz w:val="24"/>
          <w:szCs w:val="24"/>
        </w:rPr>
        <w:t>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3692"/>
        <w:gridCol w:w="1960"/>
        <w:gridCol w:w="3242"/>
      </w:tblGrid>
      <w:tr w:rsidR="008E2C4F" w:rsidRPr="00061743" w:rsidTr="00357EF4">
        <w:trPr>
          <w:trHeight w:val="526"/>
        </w:trPr>
        <w:tc>
          <w:tcPr>
            <w:tcW w:w="616" w:type="dxa"/>
          </w:tcPr>
          <w:p w:rsidR="008E2C4F" w:rsidRPr="00061743" w:rsidRDefault="008E2C4F"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Sl. No.</w:t>
            </w:r>
          </w:p>
        </w:tc>
        <w:tc>
          <w:tcPr>
            <w:tcW w:w="4731" w:type="dxa"/>
          </w:tcPr>
          <w:p w:rsidR="008E2C4F" w:rsidRPr="00061743" w:rsidRDefault="008E2C4F" w:rsidP="00F16096">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Points</w:t>
            </w:r>
          </w:p>
        </w:tc>
        <w:tc>
          <w:tcPr>
            <w:tcW w:w="2025" w:type="dxa"/>
          </w:tcPr>
          <w:p w:rsidR="008E2C4F" w:rsidRPr="00061743" w:rsidRDefault="008E2C4F"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Timeframe for implementation</w:t>
            </w:r>
          </w:p>
        </w:tc>
        <w:tc>
          <w:tcPr>
            <w:tcW w:w="2123" w:type="dxa"/>
          </w:tcPr>
          <w:p w:rsidR="008E2C4F" w:rsidRPr="00061743" w:rsidRDefault="008B072E"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Required to be Taken by Responsible Departments</w:t>
            </w:r>
          </w:p>
        </w:tc>
      </w:tr>
      <w:tr w:rsidR="008E2C4F" w:rsidRPr="00061743" w:rsidTr="00357EF4">
        <w:trPr>
          <w:trHeight w:val="526"/>
        </w:trPr>
        <w:tc>
          <w:tcPr>
            <w:tcW w:w="616" w:type="dxa"/>
          </w:tcPr>
          <w:p w:rsidR="008E2C4F" w:rsidRPr="00061743" w:rsidRDefault="008E2C4F"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w:t>
            </w:r>
          </w:p>
        </w:tc>
        <w:tc>
          <w:tcPr>
            <w:tcW w:w="4731" w:type="dxa"/>
          </w:tcPr>
          <w:p w:rsidR="008E2C4F" w:rsidRPr="00061743" w:rsidRDefault="008E2C4F" w:rsidP="00917F8E">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Prepare plan for creation of green buffers along the traffic corridors</w:t>
            </w:r>
            <w:r w:rsidR="00917F8E" w:rsidRPr="00061743">
              <w:rPr>
                <w:rFonts w:ascii="Times New Roman" w:hAnsi="Times New Roman" w:cs="Times New Roman"/>
                <w:color w:val="0D0D0D" w:themeColor="text1" w:themeTint="F2"/>
                <w:sz w:val="24"/>
                <w:szCs w:val="24"/>
              </w:rPr>
              <w:t>. Plantation of specific types of species of plants which are helpful in pollution control.</w:t>
            </w:r>
          </w:p>
        </w:tc>
        <w:tc>
          <w:tcPr>
            <w:tcW w:w="2025" w:type="dxa"/>
          </w:tcPr>
          <w:p w:rsidR="008E2C4F" w:rsidRPr="00061743" w:rsidRDefault="008E2C4F" w:rsidP="00A42B5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90 days</w:t>
            </w:r>
          </w:p>
        </w:tc>
        <w:tc>
          <w:tcPr>
            <w:tcW w:w="2123" w:type="dxa"/>
          </w:tcPr>
          <w:p w:rsidR="008E2C4F" w:rsidRPr="00061743" w:rsidRDefault="009B12DB" w:rsidP="00A42B5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Forest Department/</w:t>
            </w:r>
            <w:r w:rsidR="00BD1B1C">
              <w:rPr>
                <w:rFonts w:ascii="Times New Roman" w:hAnsi="Times New Roman" w:cs="Times New Roman"/>
                <w:color w:val="0D0D0D" w:themeColor="text1" w:themeTint="F2"/>
                <w:sz w:val="24"/>
                <w:szCs w:val="24"/>
              </w:rPr>
              <w:t>Horticulture/</w:t>
            </w:r>
            <w:r w:rsidRPr="00061743">
              <w:rPr>
                <w:rFonts w:ascii="Times New Roman" w:hAnsi="Times New Roman" w:cs="Times New Roman"/>
                <w:color w:val="0D0D0D" w:themeColor="text1" w:themeTint="F2"/>
                <w:sz w:val="24"/>
                <w:szCs w:val="24"/>
              </w:rPr>
              <w:t>Nagar Nigam &amp; Development Authorities</w:t>
            </w:r>
          </w:p>
        </w:tc>
      </w:tr>
      <w:tr w:rsidR="00357EF4" w:rsidRPr="00061743" w:rsidTr="00357EF4">
        <w:trPr>
          <w:trHeight w:val="247"/>
        </w:trPr>
        <w:tc>
          <w:tcPr>
            <w:tcW w:w="616" w:type="dxa"/>
          </w:tcPr>
          <w:p w:rsidR="00357EF4" w:rsidRPr="00061743" w:rsidRDefault="008B072E" w:rsidP="007819A1">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lastRenderedPageBreak/>
              <w:t>ii)</w:t>
            </w:r>
          </w:p>
        </w:tc>
        <w:tc>
          <w:tcPr>
            <w:tcW w:w="4731" w:type="dxa"/>
          </w:tcPr>
          <w:p w:rsidR="00357EF4" w:rsidRPr="00061743" w:rsidRDefault="00357EF4"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Maintain potholes free roads for free-flow of traffic</w:t>
            </w:r>
          </w:p>
        </w:tc>
        <w:tc>
          <w:tcPr>
            <w:tcW w:w="2025" w:type="dxa"/>
          </w:tcPr>
          <w:p w:rsidR="00357EF4" w:rsidRPr="00061743" w:rsidRDefault="00357EF4"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90 days &amp; as regular activity afterwards.</w:t>
            </w:r>
          </w:p>
        </w:tc>
        <w:tc>
          <w:tcPr>
            <w:tcW w:w="2123" w:type="dxa"/>
          </w:tcPr>
          <w:p w:rsidR="00357EF4" w:rsidRPr="00061743" w:rsidRDefault="00357EF4"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 Development Authorities</w:t>
            </w:r>
          </w:p>
        </w:tc>
      </w:tr>
      <w:tr w:rsidR="008B072E" w:rsidRPr="00061743" w:rsidTr="00357EF4">
        <w:trPr>
          <w:trHeight w:val="526"/>
        </w:trPr>
        <w:tc>
          <w:tcPr>
            <w:tcW w:w="616" w:type="dxa"/>
          </w:tcPr>
          <w:p w:rsidR="008B072E" w:rsidRPr="00061743" w:rsidRDefault="008B072E"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iii)</w:t>
            </w:r>
          </w:p>
        </w:tc>
        <w:tc>
          <w:tcPr>
            <w:tcW w:w="4731" w:type="dxa"/>
          </w:tcPr>
          <w:p w:rsidR="008B072E" w:rsidRPr="00061743" w:rsidRDefault="008B072E"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Introduce water fountains at major traffic intersection, wherever feasible</w:t>
            </w:r>
          </w:p>
        </w:tc>
        <w:tc>
          <w:tcPr>
            <w:tcW w:w="2025" w:type="dxa"/>
          </w:tcPr>
          <w:p w:rsidR="008B072E" w:rsidRPr="00061743" w:rsidRDefault="008B072E" w:rsidP="00A42B5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90 days</w:t>
            </w:r>
          </w:p>
        </w:tc>
        <w:tc>
          <w:tcPr>
            <w:tcW w:w="2123" w:type="dxa"/>
          </w:tcPr>
          <w:p w:rsidR="008B072E" w:rsidRPr="00061743" w:rsidRDefault="008B072E" w:rsidP="00A42B5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tc>
      </w:tr>
      <w:tr w:rsidR="008B072E" w:rsidRPr="00061743" w:rsidTr="00357EF4">
        <w:trPr>
          <w:trHeight w:val="526"/>
        </w:trPr>
        <w:tc>
          <w:tcPr>
            <w:tcW w:w="616" w:type="dxa"/>
          </w:tcPr>
          <w:p w:rsidR="008B072E" w:rsidRPr="00061743" w:rsidRDefault="008B072E"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iv)</w:t>
            </w:r>
          </w:p>
        </w:tc>
        <w:tc>
          <w:tcPr>
            <w:tcW w:w="4731" w:type="dxa"/>
          </w:tcPr>
          <w:p w:rsidR="008B072E" w:rsidRPr="00061743" w:rsidRDefault="008B072E"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Greening of open areas, gardens, community places, schools and housing societies</w:t>
            </w:r>
          </w:p>
        </w:tc>
        <w:tc>
          <w:tcPr>
            <w:tcW w:w="2025" w:type="dxa"/>
          </w:tcPr>
          <w:p w:rsidR="008B072E" w:rsidRPr="00061743" w:rsidRDefault="008B072E" w:rsidP="00A42B5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90 days</w:t>
            </w:r>
          </w:p>
        </w:tc>
        <w:tc>
          <w:tcPr>
            <w:tcW w:w="2123" w:type="dxa"/>
          </w:tcPr>
          <w:p w:rsidR="008B072E" w:rsidRPr="00061743" w:rsidRDefault="008B072E" w:rsidP="00A42B5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Forest Department</w:t>
            </w:r>
          </w:p>
        </w:tc>
      </w:tr>
      <w:tr w:rsidR="008B072E" w:rsidRPr="00061743" w:rsidTr="00357EF4">
        <w:trPr>
          <w:trHeight w:val="541"/>
        </w:trPr>
        <w:tc>
          <w:tcPr>
            <w:tcW w:w="616" w:type="dxa"/>
          </w:tcPr>
          <w:p w:rsidR="008B072E" w:rsidRPr="00061743" w:rsidRDefault="008B072E"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v)</w:t>
            </w:r>
          </w:p>
        </w:tc>
        <w:tc>
          <w:tcPr>
            <w:tcW w:w="4731" w:type="dxa"/>
          </w:tcPr>
          <w:p w:rsidR="008B072E" w:rsidRPr="00061743" w:rsidRDefault="008B072E"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Blacktopping of metalled road including pavement of road shoulders</w:t>
            </w:r>
          </w:p>
        </w:tc>
        <w:tc>
          <w:tcPr>
            <w:tcW w:w="2025" w:type="dxa"/>
          </w:tcPr>
          <w:p w:rsidR="008B072E" w:rsidRPr="00061743" w:rsidRDefault="008B072E" w:rsidP="00A42B5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180 days</w:t>
            </w:r>
          </w:p>
        </w:tc>
        <w:tc>
          <w:tcPr>
            <w:tcW w:w="2123" w:type="dxa"/>
          </w:tcPr>
          <w:p w:rsidR="008B072E" w:rsidRPr="00061743" w:rsidRDefault="008B072E" w:rsidP="00A42B5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tc>
      </w:tr>
      <w:tr w:rsidR="008B072E" w:rsidRPr="00061743" w:rsidTr="00357EF4">
        <w:trPr>
          <w:trHeight w:val="541"/>
        </w:trPr>
        <w:tc>
          <w:tcPr>
            <w:tcW w:w="616" w:type="dxa"/>
          </w:tcPr>
          <w:p w:rsidR="008B072E" w:rsidRPr="00061743" w:rsidRDefault="008B072E"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vi)</w:t>
            </w:r>
          </w:p>
        </w:tc>
        <w:tc>
          <w:tcPr>
            <w:tcW w:w="4731" w:type="dxa"/>
          </w:tcPr>
          <w:p w:rsidR="008B072E" w:rsidRPr="00061743" w:rsidRDefault="008B072E" w:rsidP="00CE627B">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Use of treated effluent of STPs in Pollution Control Measure such as watering of Plants, sprinkling for dust suppression purposes.</w:t>
            </w:r>
          </w:p>
        </w:tc>
        <w:tc>
          <w:tcPr>
            <w:tcW w:w="2025" w:type="dxa"/>
          </w:tcPr>
          <w:p w:rsidR="008B072E" w:rsidRPr="00061743" w:rsidRDefault="008B072E" w:rsidP="00A42B5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90 days</w:t>
            </w:r>
          </w:p>
        </w:tc>
        <w:tc>
          <w:tcPr>
            <w:tcW w:w="2123" w:type="dxa"/>
          </w:tcPr>
          <w:p w:rsidR="008B072E" w:rsidRPr="00061743" w:rsidRDefault="008B072E" w:rsidP="00A42B5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tc>
      </w:tr>
      <w:tr w:rsidR="008B072E" w:rsidRPr="00061743" w:rsidTr="00357EF4">
        <w:trPr>
          <w:trHeight w:val="541"/>
        </w:trPr>
        <w:tc>
          <w:tcPr>
            <w:tcW w:w="616" w:type="dxa"/>
          </w:tcPr>
          <w:p w:rsidR="008B072E" w:rsidRPr="00061743" w:rsidRDefault="008B072E"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vii)</w:t>
            </w:r>
          </w:p>
        </w:tc>
        <w:tc>
          <w:tcPr>
            <w:tcW w:w="4731" w:type="dxa"/>
          </w:tcPr>
          <w:p w:rsidR="008B072E" w:rsidRPr="00061743" w:rsidRDefault="008B072E" w:rsidP="00C62164">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Wall to Wall pavement for control of dust from road.  Design the footpath pavement/tiles having capacity to grow grass in between. </w:t>
            </w:r>
          </w:p>
        </w:tc>
        <w:tc>
          <w:tcPr>
            <w:tcW w:w="2025" w:type="dxa"/>
          </w:tcPr>
          <w:p w:rsidR="008B072E" w:rsidRPr="00061743" w:rsidRDefault="008B072E" w:rsidP="00FA0FCB">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180 days</w:t>
            </w:r>
          </w:p>
        </w:tc>
        <w:tc>
          <w:tcPr>
            <w:tcW w:w="2123" w:type="dxa"/>
          </w:tcPr>
          <w:p w:rsidR="008B072E" w:rsidRPr="00061743" w:rsidRDefault="008B072E" w:rsidP="00FA0FCB">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tc>
      </w:tr>
    </w:tbl>
    <w:p w:rsidR="008E2C4F" w:rsidRPr="0021071C" w:rsidRDefault="008E2C4F" w:rsidP="008E2C4F">
      <w:pPr>
        <w:numPr>
          <w:ilvl w:val="0"/>
          <w:numId w:val="20"/>
        </w:numPr>
        <w:spacing w:after="0" w:line="240" w:lineRule="auto"/>
        <w:ind w:left="720"/>
        <w:rPr>
          <w:rFonts w:ascii="Times New Roman" w:hAnsi="Times New Roman" w:cs="Times New Roman"/>
          <w:b/>
          <w:color w:val="0D0D0D" w:themeColor="text1" w:themeTint="F2"/>
          <w:sz w:val="24"/>
          <w:szCs w:val="24"/>
        </w:rPr>
      </w:pPr>
      <w:r w:rsidRPr="0021071C">
        <w:rPr>
          <w:rFonts w:ascii="Times New Roman" w:hAnsi="Times New Roman" w:cs="Times New Roman"/>
          <w:b/>
          <w:color w:val="0D0D0D" w:themeColor="text1" w:themeTint="F2"/>
          <w:sz w:val="24"/>
          <w:szCs w:val="24"/>
        </w:rPr>
        <w:t>Control of emissions from biomass/crop residue/garbage/municipal solid waste burning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4225"/>
        <w:gridCol w:w="2127"/>
        <w:gridCol w:w="2513"/>
      </w:tblGrid>
      <w:tr w:rsidR="008E2C4F" w:rsidRPr="00061743" w:rsidTr="00E853B1">
        <w:tc>
          <w:tcPr>
            <w:tcW w:w="0" w:type="auto"/>
          </w:tcPr>
          <w:p w:rsidR="008E2C4F" w:rsidRPr="00061743" w:rsidRDefault="008E2C4F"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Sl. No.</w:t>
            </w:r>
          </w:p>
        </w:tc>
        <w:tc>
          <w:tcPr>
            <w:tcW w:w="0" w:type="auto"/>
          </w:tcPr>
          <w:p w:rsidR="008E2C4F" w:rsidRPr="00061743" w:rsidRDefault="008E2C4F" w:rsidP="00F16096">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Points</w:t>
            </w:r>
          </w:p>
        </w:tc>
        <w:tc>
          <w:tcPr>
            <w:tcW w:w="0" w:type="auto"/>
          </w:tcPr>
          <w:p w:rsidR="008E2C4F" w:rsidRPr="00061743" w:rsidRDefault="008E2C4F"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Timeframe for implementation</w:t>
            </w:r>
          </w:p>
        </w:tc>
        <w:tc>
          <w:tcPr>
            <w:tcW w:w="0" w:type="auto"/>
          </w:tcPr>
          <w:p w:rsidR="008E2C4F" w:rsidRPr="00061743" w:rsidRDefault="008B072E"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Required to be Taken by Responsible Departments</w:t>
            </w:r>
          </w:p>
        </w:tc>
      </w:tr>
      <w:tr w:rsidR="008E2C4F" w:rsidRPr="00061743" w:rsidTr="00E853B1">
        <w:tc>
          <w:tcPr>
            <w:tcW w:w="0" w:type="auto"/>
          </w:tcPr>
          <w:p w:rsidR="008E2C4F" w:rsidRPr="00061743" w:rsidRDefault="008E2C4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w:t>
            </w:r>
          </w:p>
        </w:tc>
        <w:tc>
          <w:tcPr>
            <w:tcW w:w="0" w:type="auto"/>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Launch extensive drive against open burning of bio-mass, crop residue, garbage, leaves, etc.</w:t>
            </w:r>
          </w:p>
        </w:tc>
        <w:tc>
          <w:tcPr>
            <w:tcW w:w="0" w:type="auto"/>
            <w:vMerge w:val="restart"/>
            <w:vAlign w:val="center"/>
          </w:tcPr>
          <w:p w:rsidR="008E2C4F" w:rsidRPr="00061743" w:rsidRDefault="008E2C4F" w:rsidP="00DC676D">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90 days</w:t>
            </w:r>
          </w:p>
        </w:tc>
        <w:tc>
          <w:tcPr>
            <w:tcW w:w="0" w:type="auto"/>
          </w:tcPr>
          <w:p w:rsidR="008E2C4F" w:rsidRPr="00061743" w:rsidRDefault="008E2C4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tc>
      </w:tr>
      <w:tr w:rsidR="008E2C4F" w:rsidRPr="00061743" w:rsidTr="00E853B1">
        <w:trPr>
          <w:trHeight w:val="899"/>
        </w:trPr>
        <w:tc>
          <w:tcPr>
            <w:tcW w:w="0" w:type="auto"/>
          </w:tcPr>
          <w:p w:rsidR="008E2C4F" w:rsidRPr="00061743" w:rsidRDefault="008E2C4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ii)</w:t>
            </w:r>
          </w:p>
        </w:tc>
        <w:tc>
          <w:tcPr>
            <w:tcW w:w="0" w:type="auto"/>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Regular check and control of burning of municipal solid wastes</w:t>
            </w:r>
            <w:r w:rsidR="008B072E" w:rsidRPr="00061743">
              <w:rPr>
                <w:rFonts w:ascii="Times New Roman" w:hAnsi="Times New Roman" w:cs="Times New Roman"/>
                <w:color w:val="0D0D0D" w:themeColor="text1" w:themeTint="F2"/>
                <w:sz w:val="24"/>
                <w:szCs w:val="24"/>
              </w:rPr>
              <w:t>. Availability of fire extinguisher for control of fire in municipal solid waste and bio mass.</w:t>
            </w:r>
          </w:p>
        </w:tc>
        <w:tc>
          <w:tcPr>
            <w:tcW w:w="0" w:type="auto"/>
            <w:vMerge/>
          </w:tcPr>
          <w:p w:rsidR="008E2C4F" w:rsidRPr="00061743" w:rsidRDefault="008E2C4F" w:rsidP="00AB2C15">
            <w:pPr>
              <w:jc w:val="center"/>
              <w:rPr>
                <w:rFonts w:ascii="Times New Roman" w:hAnsi="Times New Roman" w:cs="Times New Roman"/>
                <w:color w:val="0D0D0D" w:themeColor="text1" w:themeTint="F2"/>
                <w:sz w:val="24"/>
                <w:szCs w:val="24"/>
              </w:rPr>
            </w:pPr>
          </w:p>
        </w:tc>
        <w:tc>
          <w:tcPr>
            <w:tcW w:w="0" w:type="auto"/>
          </w:tcPr>
          <w:p w:rsidR="008E2C4F" w:rsidRPr="00061743" w:rsidRDefault="008E2C4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tc>
      </w:tr>
      <w:tr w:rsidR="008E2C4F" w:rsidRPr="00061743" w:rsidTr="00E853B1">
        <w:tc>
          <w:tcPr>
            <w:tcW w:w="0" w:type="auto"/>
          </w:tcPr>
          <w:p w:rsidR="008E2C4F" w:rsidRPr="00061743" w:rsidRDefault="008E2C4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iii)</w:t>
            </w:r>
          </w:p>
        </w:tc>
        <w:tc>
          <w:tcPr>
            <w:tcW w:w="0" w:type="auto"/>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Proper collection of horticulture waste (bio-mass) and its disposal following composting-cum-gardening approach</w:t>
            </w:r>
          </w:p>
        </w:tc>
        <w:tc>
          <w:tcPr>
            <w:tcW w:w="0" w:type="auto"/>
            <w:vMerge/>
          </w:tcPr>
          <w:p w:rsidR="008E2C4F" w:rsidRPr="00061743" w:rsidRDefault="008E2C4F" w:rsidP="00AB2C15">
            <w:pPr>
              <w:jc w:val="center"/>
              <w:rPr>
                <w:rFonts w:ascii="Times New Roman" w:hAnsi="Times New Roman" w:cs="Times New Roman"/>
                <w:color w:val="0D0D0D" w:themeColor="text1" w:themeTint="F2"/>
                <w:sz w:val="24"/>
                <w:szCs w:val="24"/>
              </w:rPr>
            </w:pPr>
          </w:p>
        </w:tc>
        <w:tc>
          <w:tcPr>
            <w:tcW w:w="0" w:type="auto"/>
          </w:tcPr>
          <w:p w:rsidR="008E2C4F" w:rsidRPr="00061743" w:rsidRDefault="008E2C4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tc>
      </w:tr>
      <w:tr w:rsidR="008E2C4F" w:rsidRPr="00061743" w:rsidTr="00E853B1">
        <w:tc>
          <w:tcPr>
            <w:tcW w:w="0" w:type="auto"/>
          </w:tcPr>
          <w:p w:rsidR="008E2C4F" w:rsidRPr="00061743" w:rsidRDefault="008E2C4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iv)</w:t>
            </w:r>
          </w:p>
        </w:tc>
        <w:tc>
          <w:tcPr>
            <w:tcW w:w="0" w:type="auto"/>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Ensure ban on burning of agriculture waste and crop residues and its </w:t>
            </w:r>
            <w:r w:rsidRPr="00061743">
              <w:rPr>
                <w:rFonts w:ascii="Times New Roman" w:hAnsi="Times New Roman" w:cs="Times New Roman"/>
                <w:color w:val="0D0D0D" w:themeColor="text1" w:themeTint="F2"/>
                <w:sz w:val="24"/>
                <w:szCs w:val="24"/>
              </w:rPr>
              <w:lastRenderedPageBreak/>
              <w:t>implementation</w:t>
            </w:r>
          </w:p>
        </w:tc>
        <w:tc>
          <w:tcPr>
            <w:tcW w:w="0" w:type="auto"/>
          </w:tcPr>
          <w:p w:rsidR="008E2C4F" w:rsidRPr="00061743" w:rsidRDefault="008E2C4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lastRenderedPageBreak/>
              <w:t>180 days</w:t>
            </w:r>
          </w:p>
        </w:tc>
        <w:tc>
          <w:tcPr>
            <w:tcW w:w="0" w:type="auto"/>
          </w:tcPr>
          <w:p w:rsidR="008E2C4F" w:rsidRPr="00061743" w:rsidRDefault="008E2C4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Agriculture Department &amp; U.P. Pollution Control </w:t>
            </w:r>
            <w:r w:rsidRPr="00061743">
              <w:rPr>
                <w:rFonts w:ascii="Times New Roman" w:hAnsi="Times New Roman" w:cs="Times New Roman"/>
                <w:color w:val="0D0D0D" w:themeColor="text1" w:themeTint="F2"/>
                <w:sz w:val="24"/>
                <w:szCs w:val="24"/>
              </w:rPr>
              <w:lastRenderedPageBreak/>
              <w:t>Board, Lucknow</w:t>
            </w:r>
          </w:p>
        </w:tc>
      </w:tr>
      <w:tr w:rsidR="007768EF" w:rsidRPr="00061743" w:rsidTr="0083142E">
        <w:trPr>
          <w:trHeight w:val="1202"/>
        </w:trPr>
        <w:tc>
          <w:tcPr>
            <w:tcW w:w="0" w:type="auto"/>
          </w:tcPr>
          <w:p w:rsidR="007768EF" w:rsidRPr="00061743" w:rsidRDefault="007768E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lastRenderedPageBreak/>
              <w:t>v)</w:t>
            </w:r>
          </w:p>
          <w:p w:rsidR="00E853B1" w:rsidRPr="00061743" w:rsidRDefault="00E853B1" w:rsidP="00AB2C15">
            <w:pPr>
              <w:jc w:val="center"/>
              <w:rPr>
                <w:rFonts w:ascii="Times New Roman" w:hAnsi="Times New Roman" w:cs="Times New Roman"/>
                <w:b/>
                <w:color w:val="0D0D0D" w:themeColor="text1" w:themeTint="F2"/>
                <w:sz w:val="24"/>
                <w:szCs w:val="24"/>
              </w:rPr>
            </w:pPr>
          </w:p>
          <w:p w:rsidR="00E853B1" w:rsidRPr="00061743" w:rsidRDefault="00E853B1" w:rsidP="00AB2C15">
            <w:pPr>
              <w:jc w:val="center"/>
              <w:rPr>
                <w:rFonts w:ascii="Times New Roman" w:hAnsi="Times New Roman" w:cs="Times New Roman"/>
                <w:b/>
                <w:color w:val="0D0D0D" w:themeColor="text1" w:themeTint="F2"/>
                <w:sz w:val="24"/>
                <w:szCs w:val="24"/>
              </w:rPr>
            </w:pPr>
          </w:p>
        </w:tc>
        <w:tc>
          <w:tcPr>
            <w:tcW w:w="0" w:type="auto"/>
          </w:tcPr>
          <w:p w:rsidR="007768EF" w:rsidRPr="00061743" w:rsidRDefault="007768E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Door to Door collection of segregated waste by agency and then </w:t>
            </w:r>
            <w:r w:rsidR="00E853B1" w:rsidRPr="00061743">
              <w:rPr>
                <w:rFonts w:ascii="Times New Roman" w:hAnsi="Times New Roman" w:cs="Times New Roman"/>
                <w:color w:val="0D0D0D" w:themeColor="text1" w:themeTint="F2"/>
                <w:sz w:val="24"/>
                <w:szCs w:val="24"/>
              </w:rPr>
              <w:t>its disposal</w:t>
            </w:r>
            <w:r w:rsidRPr="00061743">
              <w:rPr>
                <w:rFonts w:ascii="Times New Roman" w:hAnsi="Times New Roman" w:cs="Times New Roman"/>
                <w:color w:val="0D0D0D" w:themeColor="text1" w:themeTint="F2"/>
                <w:sz w:val="24"/>
                <w:szCs w:val="24"/>
              </w:rPr>
              <w:t xml:space="preserve"> directly in plant without dumping it on land.</w:t>
            </w:r>
          </w:p>
        </w:tc>
        <w:tc>
          <w:tcPr>
            <w:tcW w:w="0" w:type="auto"/>
          </w:tcPr>
          <w:p w:rsidR="007768EF" w:rsidRPr="00061743" w:rsidRDefault="007768E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90 days</w:t>
            </w:r>
          </w:p>
          <w:p w:rsidR="007768EF" w:rsidRPr="00061743" w:rsidRDefault="007768EF" w:rsidP="00AB2C15">
            <w:pPr>
              <w:jc w:val="center"/>
              <w:rPr>
                <w:rFonts w:ascii="Times New Roman" w:hAnsi="Times New Roman" w:cs="Times New Roman"/>
                <w:color w:val="0D0D0D" w:themeColor="text1" w:themeTint="F2"/>
                <w:sz w:val="24"/>
                <w:szCs w:val="24"/>
              </w:rPr>
            </w:pPr>
          </w:p>
          <w:p w:rsidR="007768EF" w:rsidRPr="00061743" w:rsidRDefault="007768EF" w:rsidP="00AB2C15">
            <w:pPr>
              <w:jc w:val="center"/>
              <w:rPr>
                <w:rFonts w:ascii="Times New Roman" w:hAnsi="Times New Roman" w:cs="Times New Roman"/>
                <w:color w:val="0D0D0D" w:themeColor="text1" w:themeTint="F2"/>
                <w:sz w:val="24"/>
                <w:szCs w:val="24"/>
              </w:rPr>
            </w:pPr>
          </w:p>
        </w:tc>
        <w:tc>
          <w:tcPr>
            <w:tcW w:w="0" w:type="auto"/>
          </w:tcPr>
          <w:p w:rsidR="007768EF" w:rsidRPr="00061743" w:rsidRDefault="007768E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p w:rsidR="007768EF" w:rsidRPr="00061743" w:rsidRDefault="007768EF" w:rsidP="00AB2C15">
            <w:pPr>
              <w:jc w:val="center"/>
              <w:rPr>
                <w:rFonts w:ascii="Times New Roman" w:hAnsi="Times New Roman" w:cs="Times New Roman"/>
                <w:color w:val="0D0D0D" w:themeColor="text1" w:themeTint="F2"/>
                <w:sz w:val="24"/>
                <w:szCs w:val="24"/>
              </w:rPr>
            </w:pPr>
          </w:p>
          <w:p w:rsidR="007768EF" w:rsidRPr="00061743" w:rsidRDefault="007768EF" w:rsidP="00AB2C15">
            <w:pPr>
              <w:jc w:val="center"/>
              <w:rPr>
                <w:rFonts w:ascii="Times New Roman" w:hAnsi="Times New Roman" w:cs="Times New Roman"/>
                <w:color w:val="0D0D0D" w:themeColor="text1" w:themeTint="F2"/>
                <w:sz w:val="24"/>
                <w:szCs w:val="24"/>
              </w:rPr>
            </w:pPr>
          </w:p>
        </w:tc>
      </w:tr>
      <w:tr w:rsidR="0083142E" w:rsidRPr="00061743" w:rsidTr="0083142E">
        <w:trPr>
          <w:trHeight w:val="1076"/>
        </w:trPr>
        <w:tc>
          <w:tcPr>
            <w:tcW w:w="0" w:type="auto"/>
          </w:tcPr>
          <w:p w:rsidR="0083142E" w:rsidRPr="00061743" w:rsidRDefault="0083142E" w:rsidP="00E853B1">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vi)</w:t>
            </w:r>
          </w:p>
          <w:p w:rsidR="0083142E" w:rsidRPr="00061743" w:rsidRDefault="0083142E" w:rsidP="00AB2C15">
            <w:pPr>
              <w:jc w:val="center"/>
              <w:rPr>
                <w:rFonts w:ascii="Times New Roman" w:hAnsi="Times New Roman" w:cs="Times New Roman"/>
                <w:b/>
                <w:color w:val="0D0D0D" w:themeColor="text1" w:themeTint="F2"/>
                <w:sz w:val="24"/>
                <w:szCs w:val="24"/>
              </w:rPr>
            </w:pPr>
          </w:p>
        </w:tc>
        <w:tc>
          <w:tcPr>
            <w:tcW w:w="0" w:type="auto"/>
          </w:tcPr>
          <w:p w:rsidR="0083142E" w:rsidRPr="00061743" w:rsidRDefault="0083142E" w:rsidP="006A0E9C">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Establishment of composting pits in Parks/ residential societies etc for management of biodegradable waste.</w:t>
            </w:r>
          </w:p>
        </w:tc>
        <w:tc>
          <w:tcPr>
            <w:tcW w:w="0" w:type="auto"/>
            <w:vAlign w:val="center"/>
          </w:tcPr>
          <w:p w:rsidR="0083142E" w:rsidRPr="00061743" w:rsidRDefault="0083142E" w:rsidP="0083142E">
            <w:pPr>
              <w:jc w:val="center"/>
              <w:rPr>
                <w:rFonts w:ascii="Times New Roman" w:hAnsi="Times New Roman" w:cs="Times New Roman"/>
                <w:color w:val="0D0D0D" w:themeColor="text1" w:themeTint="F2"/>
                <w:sz w:val="24"/>
                <w:szCs w:val="24"/>
              </w:rPr>
            </w:pPr>
          </w:p>
          <w:p w:rsidR="0083142E" w:rsidRPr="00061743" w:rsidRDefault="0083142E" w:rsidP="0083142E">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90 days</w:t>
            </w:r>
          </w:p>
        </w:tc>
        <w:tc>
          <w:tcPr>
            <w:tcW w:w="0" w:type="auto"/>
            <w:vAlign w:val="center"/>
          </w:tcPr>
          <w:p w:rsidR="0083142E" w:rsidRPr="00061743" w:rsidRDefault="0083142E" w:rsidP="0083142E">
            <w:pPr>
              <w:jc w:val="center"/>
              <w:rPr>
                <w:rFonts w:ascii="Times New Roman" w:hAnsi="Times New Roman" w:cs="Times New Roman"/>
                <w:color w:val="0D0D0D" w:themeColor="text1" w:themeTint="F2"/>
                <w:sz w:val="24"/>
                <w:szCs w:val="24"/>
              </w:rPr>
            </w:pPr>
          </w:p>
          <w:p w:rsidR="0083142E" w:rsidRPr="00061743" w:rsidRDefault="0083142E" w:rsidP="006829F8">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r w:rsidR="006829F8" w:rsidRPr="00061743">
              <w:rPr>
                <w:rFonts w:ascii="Times New Roman" w:hAnsi="Times New Roman" w:cs="Times New Roman"/>
                <w:color w:val="0D0D0D" w:themeColor="text1" w:themeTint="F2"/>
                <w:sz w:val="24"/>
                <w:szCs w:val="24"/>
              </w:rPr>
              <w:t>A</w:t>
            </w:r>
            <w:r w:rsidRPr="00061743">
              <w:rPr>
                <w:rFonts w:ascii="Times New Roman" w:hAnsi="Times New Roman" w:cs="Times New Roman"/>
                <w:color w:val="0D0D0D" w:themeColor="text1" w:themeTint="F2"/>
                <w:sz w:val="24"/>
                <w:szCs w:val="24"/>
              </w:rPr>
              <w:t>DA</w:t>
            </w:r>
          </w:p>
        </w:tc>
      </w:tr>
      <w:tr w:rsidR="0083142E" w:rsidRPr="00061743" w:rsidTr="0083142E">
        <w:trPr>
          <w:trHeight w:val="1340"/>
        </w:trPr>
        <w:tc>
          <w:tcPr>
            <w:tcW w:w="0" w:type="auto"/>
          </w:tcPr>
          <w:p w:rsidR="0083142E" w:rsidRPr="00061743" w:rsidRDefault="0083142E" w:rsidP="00E853B1">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vii)</w:t>
            </w:r>
          </w:p>
          <w:p w:rsidR="0083142E" w:rsidRPr="00061743" w:rsidRDefault="0083142E" w:rsidP="00AB2C15">
            <w:pPr>
              <w:jc w:val="center"/>
              <w:rPr>
                <w:rFonts w:ascii="Times New Roman" w:hAnsi="Times New Roman" w:cs="Times New Roman"/>
                <w:b/>
                <w:color w:val="0D0D0D" w:themeColor="text1" w:themeTint="F2"/>
                <w:sz w:val="24"/>
                <w:szCs w:val="24"/>
              </w:rPr>
            </w:pPr>
          </w:p>
        </w:tc>
        <w:tc>
          <w:tcPr>
            <w:tcW w:w="0" w:type="auto"/>
          </w:tcPr>
          <w:p w:rsidR="0083142E" w:rsidRPr="00061743" w:rsidRDefault="0083142E" w:rsidP="00E853B1">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No plot should be left open more than 02 years</w:t>
            </w:r>
            <w:r w:rsidR="0083255A" w:rsidRPr="00061743">
              <w:rPr>
                <w:rFonts w:ascii="Times New Roman" w:hAnsi="Times New Roman" w:cs="Times New Roman"/>
                <w:color w:val="0D0D0D" w:themeColor="text1" w:themeTint="F2"/>
                <w:sz w:val="24"/>
                <w:szCs w:val="24"/>
              </w:rPr>
              <w:t xml:space="preserve"> and planting of trees must be mandatory on vacant plots.</w:t>
            </w:r>
          </w:p>
        </w:tc>
        <w:tc>
          <w:tcPr>
            <w:tcW w:w="0" w:type="auto"/>
            <w:vAlign w:val="center"/>
          </w:tcPr>
          <w:p w:rsidR="0083142E" w:rsidRPr="00061743" w:rsidRDefault="0083142E" w:rsidP="0083142E">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90 days</w:t>
            </w:r>
          </w:p>
        </w:tc>
        <w:tc>
          <w:tcPr>
            <w:tcW w:w="0" w:type="auto"/>
            <w:vAlign w:val="center"/>
          </w:tcPr>
          <w:p w:rsidR="0083142E" w:rsidRPr="00061743" w:rsidRDefault="006829F8" w:rsidP="0083142E">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Nigam/A</w:t>
            </w:r>
            <w:r w:rsidR="0083142E" w:rsidRPr="00061743">
              <w:rPr>
                <w:rFonts w:ascii="Times New Roman" w:hAnsi="Times New Roman" w:cs="Times New Roman"/>
                <w:color w:val="0D0D0D" w:themeColor="text1" w:themeTint="F2"/>
                <w:sz w:val="24"/>
                <w:szCs w:val="24"/>
              </w:rPr>
              <w:t>DA</w:t>
            </w:r>
          </w:p>
        </w:tc>
      </w:tr>
    </w:tbl>
    <w:p w:rsidR="008E2C4F" w:rsidRPr="0021071C" w:rsidRDefault="008E2C4F" w:rsidP="008E2C4F">
      <w:pPr>
        <w:numPr>
          <w:ilvl w:val="0"/>
          <w:numId w:val="20"/>
        </w:numPr>
        <w:spacing w:after="0" w:line="240" w:lineRule="auto"/>
        <w:rPr>
          <w:rFonts w:ascii="Times New Roman" w:hAnsi="Times New Roman" w:cs="Times New Roman"/>
          <w:b/>
          <w:color w:val="0D0D0D" w:themeColor="text1" w:themeTint="F2"/>
          <w:sz w:val="24"/>
          <w:szCs w:val="24"/>
        </w:rPr>
      </w:pPr>
      <w:r w:rsidRPr="0021071C">
        <w:rPr>
          <w:rFonts w:ascii="Times New Roman" w:hAnsi="Times New Roman" w:cs="Times New Roman"/>
          <w:b/>
          <w:color w:val="0D0D0D" w:themeColor="text1" w:themeTint="F2"/>
          <w:sz w:val="24"/>
          <w:szCs w:val="24"/>
        </w:rPr>
        <w:t>Control of industrial emissions</w:t>
      </w:r>
    </w:p>
    <w:p w:rsidR="00E128A3" w:rsidRPr="00061743" w:rsidRDefault="00E128A3" w:rsidP="00E128A3">
      <w:pPr>
        <w:pStyle w:val="ListParagraph"/>
        <w:numPr>
          <w:ilvl w:val="0"/>
          <w:numId w:val="23"/>
        </w:numPr>
        <w:spacing w:after="0" w:line="240" w:lineRule="auto"/>
        <w:rPr>
          <w:rFonts w:ascii="Times New Roman" w:hAnsi="Times New Roman" w:cs="Times New Roman"/>
          <w:b/>
          <w:color w:val="0D0D0D" w:themeColor="text1" w:themeTint="F2"/>
          <w:sz w:val="24"/>
        </w:rPr>
      </w:pPr>
      <w:r w:rsidRPr="00061743">
        <w:rPr>
          <w:rFonts w:ascii="Times New Roman" w:hAnsi="Times New Roman" w:cs="Times New Roman"/>
          <w:b/>
          <w:color w:val="0D0D0D" w:themeColor="text1" w:themeTint="F2"/>
          <w:sz w:val="24"/>
        </w:rPr>
        <w:t>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E128A3" w:rsidRPr="00061743" w:rsidTr="00E0658A">
        <w:trPr>
          <w:trHeight w:val="647"/>
        </w:trPr>
        <w:tc>
          <w:tcPr>
            <w:tcW w:w="570" w:type="dxa"/>
          </w:tcPr>
          <w:p w:rsidR="00E128A3" w:rsidRPr="00061743" w:rsidRDefault="00E128A3"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Sl. No.</w:t>
            </w:r>
          </w:p>
        </w:tc>
        <w:tc>
          <w:tcPr>
            <w:tcW w:w="4549" w:type="dxa"/>
          </w:tcPr>
          <w:p w:rsidR="00E128A3" w:rsidRPr="00061743" w:rsidRDefault="00E128A3" w:rsidP="00E0658A">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Points</w:t>
            </w:r>
          </w:p>
        </w:tc>
        <w:tc>
          <w:tcPr>
            <w:tcW w:w="1869" w:type="dxa"/>
          </w:tcPr>
          <w:p w:rsidR="00E128A3" w:rsidRPr="00061743" w:rsidRDefault="00E128A3"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Timeframe for implementation</w:t>
            </w:r>
          </w:p>
        </w:tc>
        <w:tc>
          <w:tcPr>
            <w:tcW w:w="2254" w:type="dxa"/>
          </w:tcPr>
          <w:p w:rsidR="00E128A3" w:rsidRPr="00061743" w:rsidRDefault="00E128A3"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Required to be Taken by Responsible Departments</w:t>
            </w:r>
          </w:p>
        </w:tc>
      </w:tr>
      <w:tr w:rsidR="00E128A3" w:rsidRPr="00061743" w:rsidTr="00E0658A">
        <w:trPr>
          <w:trHeight w:val="647"/>
        </w:trPr>
        <w:tc>
          <w:tcPr>
            <w:tcW w:w="570" w:type="dxa"/>
          </w:tcPr>
          <w:p w:rsidR="00E128A3" w:rsidRPr="00061743" w:rsidRDefault="00E128A3"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w:t>
            </w:r>
          </w:p>
        </w:tc>
        <w:tc>
          <w:tcPr>
            <w:tcW w:w="4549" w:type="dxa"/>
          </w:tcPr>
          <w:p w:rsidR="00E128A3" w:rsidRPr="00061743" w:rsidRDefault="00E128A3"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Conversion of natural draft brick kilns to induced draft using zigzag technique in a phased manner.</w:t>
            </w:r>
          </w:p>
        </w:tc>
        <w:tc>
          <w:tcPr>
            <w:tcW w:w="1869" w:type="dxa"/>
          </w:tcPr>
          <w:p w:rsidR="00E128A3" w:rsidRPr="00061743" w:rsidRDefault="00E128A3"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254" w:type="dxa"/>
          </w:tcPr>
          <w:p w:rsidR="00E128A3" w:rsidRPr="00061743" w:rsidRDefault="00E128A3"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U.P. Pollution Control Board</w:t>
            </w:r>
          </w:p>
        </w:tc>
      </w:tr>
      <w:tr w:rsidR="00E128A3" w:rsidRPr="00061743" w:rsidTr="00E0658A">
        <w:trPr>
          <w:trHeight w:val="647"/>
        </w:trPr>
        <w:tc>
          <w:tcPr>
            <w:tcW w:w="570" w:type="dxa"/>
          </w:tcPr>
          <w:p w:rsidR="00E128A3" w:rsidRPr="00061743" w:rsidRDefault="00E128A3"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ii)</w:t>
            </w:r>
          </w:p>
        </w:tc>
        <w:tc>
          <w:tcPr>
            <w:tcW w:w="4549" w:type="dxa"/>
          </w:tcPr>
          <w:p w:rsidR="00E128A3" w:rsidRPr="00061743" w:rsidRDefault="00E128A3" w:rsidP="00A36A18">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Installation of Electrostatic </w:t>
            </w:r>
            <w:r w:rsidR="00A36A18">
              <w:rPr>
                <w:rFonts w:ascii="Times New Roman" w:hAnsi="Times New Roman" w:cs="Times New Roman"/>
                <w:color w:val="0D0D0D" w:themeColor="text1" w:themeTint="F2"/>
                <w:sz w:val="24"/>
                <w:szCs w:val="24"/>
              </w:rPr>
              <w:t>P</w:t>
            </w:r>
            <w:r w:rsidRPr="00061743">
              <w:rPr>
                <w:rFonts w:ascii="Times New Roman" w:hAnsi="Times New Roman" w:cs="Times New Roman"/>
                <w:color w:val="0D0D0D" w:themeColor="text1" w:themeTint="F2"/>
                <w:sz w:val="24"/>
                <w:szCs w:val="24"/>
              </w:rPr>
              <w:t xml:space="preserve">recipitators and appropriate air pollution control devices in factory units/industries. </w:t>
            </w:r>
          </w:p>
        </w:tc>
        <w:tc>
          <w:tcPr>
            <w:tcW w:w="1869" w:type="dxa"/>
          </w:tcPr>
          <w:p w:rsidR="00E128A3" w:rsidRPr="00061743" w:rsidRDefault="00E128A3"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254" w:type="dxa"/>
          </w:tcPr>
          <w:p w:rsidR="00E128A3" w:rsidRPr="00061743" w:rsidRDefault="00E128A3"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U.P. Pollution Control Board</w:t>
            </w:r>
          </w:p>
        </w:tc>
      </w:tr>
      <w:tr w:rsidR="00E128A3" w:rsidRPr="00061743" w:rsidTr="00E0658A">
        <w:trPr>
          <w:trHeight w:val="647"/>
        </w:trPr>
        <w:tc>
          <w:tcPr>
            <w:tcW w:w="570" w:type="dxa"/>
          </w:tcPr>
          <w:p w:rsidR="00E128A3" w:rsidRPr="00061743" w:rsidRDefault="00E128A3"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iii)</w:t>
            </w:r>
          </w:p>
        </w:tc>
        <w:tc>
          <w:tcPr>
            <w:tcW w:w="4549" w:type="dxa"/>
          </w:tcPr>
          <w:p w:rsidR="00E128A3" w:rsidRPr="00061743" w:rsidRDefault="00E128A3"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Development of mobile facility/van for continuous ambient air quality monitoring for different localities.</w:t>
            </w:r>
          </w:p>
        </w:tc>
        <w:tc>
          <w:tcPr>
            <w:tcW w:w="1869" w:type="dxa"/>
          </w:tcPr>
          <w:p w:rsidR="00E128A3" w:rsidRPr="00061743" w:rsidRDefault="00E128A3"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254" w:type="dxa"/>
          </w:tcPr>
          <w:p w:rsidR="00E128A3" w:rsidRPr="00061743" w:rsidRDefault="00E128A3"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tc>
      </w:tr>
    </w:tbl>
    <w:p w:rsidR="00E128A3" w:rsidRPr="00061743" w:rsidRDefault="00E128A3" w:rsidP="00E128A3">
      <w:pPr>
        <w:pStyle w:val="ListParagraph"/>
        <w:spacing w:after="0" w:line="240" w:lineRule="auto"/>
        <w:ind w:left="1004"/>
        <w:rPr>
          <w:rFonts w:ascii="Times New Roman" w:hAnsi="Times New Roman" w:cs="Times New Roman"/>
          <w:b/>
          <w:color w:val="0D0D0D" w:themeColor="text1" w:themeTint="F2"/>
          <w:sz w:val="24"/>
        </w:rPr>
      </w:pPr>
    </w:p>
    <w:p w:rsidR="00AB2C15" w:rsidRPr="00061743" w:rsidRDefault="00E128A3" w:rsidP="0021071C">
      <w:pPr>
        <w:pStyle w:val="ListParagraph"/>
        <w:spacing w:after="0" w:line="240" w:lineRule="auto"/>
        <w:ind w:left="644"/>
        <w:rPr>
          <w:rFonts w:ascii="Times New Roman" w:hAnsi="Times New Roman" w:cs="Times New Roman"/>
          <w:b/>
          <w:color w:val="0D0D0D" w:themeColor="text1" w:themeTint="F2"/>
        </w:rPr>
      </w:pPr>
      <w:r w:rsidRPr="00061743">
        <w:rPr>
          <w:rFonts w:ascii="Times New Roman" w:hAnsi="Times New Roman" w:cs="Times New Roman"/>
          <w:b/>
          <w:color w:val="0D0D0D" w:themeColor="text1" w:themeTint="F2"/>
          <w:sz w:val="24"/>
          <w:szCs w:val="24"/>
        </w:rPr>
        <w:t>(b) 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E2C4F" w:rsidRPr="00061743" w:rsidTr="0019311D">
        <w:trPr>
          <w:trHeight w:val="647"/>
        </w:trPr>
        <w:tc>
          <w:tcPr>
            <w:tcW w:w="570" w:type="dxa"/>
          </w:tcPr>
          <w:p w:rsidR="008E2C4F" w:rsidRPr="00061743" w:rsidRDefault="008E2C4F"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Sl. No.</w:t>
            </w:r>
          </w:p>
        </w:tc>
        <w:tc>
          <w:tcPr>
            <w:tcW w:w="4549" w:type="dxa"/>
          </w:tcPr>
          <w:p w:rsidR="008E2C4F" w:rsidRPr="00061743" w:rsidRDefault="008E2C4F" w:rsidP="00F16096">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Points</w:t>
            </w:r>
          </w:p>
        </w:tc>
        <w:tc>
          <w:tcPr>
            <w:tcW w:w="1869" w:type="dxa"/>
          </w:tcPr>
          <w:p w:rsidR="008E2C4F" w:rsidRPr="00061743" w:rsidRDefault="008E2C4F"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Timeframe for implementation</w:t>
            </w:r>
          </w:p>
        </w:tc>
        <w:tc>
          <w:tcPr>
            <w:tcW w:w="2254" w:type="dxa"/>
          </w:tcPr>
          <w:p w:rsidR="008E2C4F" w:rsidRPr="00061743" w:rsidRDefault="008B072E"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Required to be Taken by Responsible Departments</w:t>
            </w:r>
          </w:p>
        </w:tc>
      </w:tr>
      <w:tr w:rsidR="008E2C4F" w:rsidRPr="00061743" w:rsidTr="0019311D">
        <w:tc>
          <w:tcPr>
            <w:tcW w:w="570"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w:t>
            </w:r>
          </w:p>
        </w:tc>
        <w:tc>
          <w:tcPr>
            <w:tcW w:w="4549"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Identification of brick kilns and their regular monitoring including use of designated fuel, and closure of unauthorized units</w:t>
            </w:r>
          </w:p>
        </w:tc>
        <w:tc>
          <w:tcPr>
            <w:tcW w:w="1869" w:type="dxa"/>
          </w:tcPr>
          <w:p w:rsidR="008E2C4F" w:rsidRPr="00061743" w:rsidRDefault="008E2C4F" w:rsidP="00F176B1">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60 days</w:t>
            </w:r>
          </w:p>
        </w:tc>
        <w:tc>
          <w:tcPr>
            <w:tcW w:w="2254" w:type="dxa"/>
          </w:tcPr>
          <w:p w:rsidR="008E2C4F" w:rsidRPr="00061743" w:rsidRDefault="008E2C4F" w:rsidP="002856F3">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U.P. Pollution Control Board, </w:t>
            </w:r>
          </w:p>
        </w:tc>
      </w:tr>
      <w:tr w:rsidR="008E2C4F" w:rsidRPr="00061743" w:rsidTr="0019311D">
        <w:tc>
          <w:tcPr>
            <w:tcW w:w="570"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ii)</w:t>
            </w:r>
          </w:p>
        </w:tc>
        <w:tc>
          <w:tcPr>
            <w:tcW w:w="4549"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Conversion of natural draft brick kilns to </w:t>
            </w:r>
            <w:r w:rsidRPr="00061743">
              <w:rPr>
                <w:rFonts w:ascii="Times New Roman" w:hAnsi="Times New Roman" w:cs="Times New Roman"/>
                <w:color w:val="0D0D0D" w:themeColor="text1" w:themeTint="F2"/>
                <w:sz w:val="24"/>
                <w:szCs w:val="24"/>
              </w:rPr>
              <w:lastRenderedPageBreak/>
              <w:t>induced draft</w:t>
            </w:r>
          </w:p>
        </w:tc>
        <w:tc>
          <w:tcPr>
            <w:tcW w:w="1869" w:type="dxa"/>
          </w:tcPr>
          <w:p w:rsidR="008E2C4F" w:rsidRPr="00061743" w:rsidRDefault="008E2C4F" w:rsidP="00F176B1">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lastRenderedPageBreak/>
              <w:t>120 days</w:t>
            </w:r>
          </w:p>
        </w:tc>
        <w:tc>
          <w:tcPr>
            <w:tcW w:w="2254" w:type="dxa"/>
          </w:tcPr>
          <w:p w:rsidR="008E2C4F" w:rsidRPr="00061743" w:rsidRDefault="008E2C4F" w:rsidP="002856F3">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U.P. Pollution </w:t>
            </w:r>
            <w:r w:rsidRPr="00061743">
              <w:rPr>
                <w:rFonts w:ascii="Times New Roman" w:hAnsi="Times New Roman" w:cs="Times New Roman"/>
                <w:color w:val="0D0D0D" w:themeColor="text1" w:themeTint="F2"/>
                <w:sz w:val="24"/>
                <w:szCs w:val="24"/>
              </w:rPr>
              <w:lastRenderedPageBreak/>
              <w:t xml:space="preserve">Control Board, </w:t>
            </w:r>
          </w:p>
        </w:tc>
      </w:tr>
      <w:tr w:rsidR="008E2C4F" w:rsidRPr="00061743" w:rsidTr="0019311D">
        <w:tc>
          <w:tcPr>
            <w:tcW w:w="570"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lastRenderedPageBreak/>
              <w:t>iii)</w:t>
            </w:r>
          </w:p>
        </w:tc>
        <w:tc>
          <w:tcPr>
            <w:tcW w:w="4549" w:type="dxa"/>
          </w:tcPr>
          <w:p w:rsidR="008E2C4F" w:rsidRPr="00061743" w:rsidRDefault="007768EF" w:rsidP="005E452E">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 M</w:t>
            </w:r>
            <w:r w:rsidR="00160B61" w:rsidRPr="00061743">
              <w:rPr>
                <w:rFonts w:ascii="Times New Roman" w:hAnsi="Times New Roman" w:cs="Times New Roman"/>
                <w:color w:val="0D0D0D" w:themeColor="text1" w:themeTint="F2"/>
                <w:sz w:val="24"/>
                <w:szCs w:val="24"/>
              </w:rPr>
              <w:t xml:space="preserve">onitoring of industrial emission </w:t>
            </w:r>
            <w:r w:rsidR="005E452E" w:rsidRPr="00061743">
              <w:rPr>
                <w:rFonts w:ascii="Times New Roman" w:hAnsi="Times New Roman" w:cs="Times New Roman"/>
                <w:color w:val="0D0D0D" w:themeColor="text1" w:themeTint="F2"/>
                <w:sz w:val="24"/>
                <w:szCs w:val="24"/>
              </w:rPr>
              <w:t>including real time online monitoring through OCEMS (Online Continuous Emission Monitoring System) and live camera feed</w:t>
            </w:r>
            <w:r w:rsidR="00160B61" w:rsidRPr="00061743">
              <w:rPr>
                <w:rFonts w:ascii="Times New Roman" w:hAnsi="Times New Roman" w:cs="Times New Roman"/>
                <w:color w:val="0D0D0D" w:themeColor="text1" w:themeTint="F2"/>
                <w:sz w:val="24"/>
                <w:szCs w:val="24"/>
              </w:rPr>
              <w:t xml:space="preserve"> and  to take  a</w:t>
            </w:r>
            <w:r w:rsidR="008E2C4F" w:rsidRPr="00061743">
              <w:rPr>
                <w:rFonts w:ascii="Times New Roman" w:hAnsi="Times New Roman" w:cs="Times New Roman"/>
                <w:color w:val="0D0D0D" w:themeColor="text1" w:themeTint="F2"/>
                <w:sz w:val="24"/>
                <w:szCs w:val="24"/>
              </w:rPr>
              <w:t>ction against non-complying industrial units</w:t>
            </w:r>
          </w:p>
        </w:tc>
        <w:tc>
          <w:tcPr>
            <w:tcW w:w="1869" w:type="dxa"/>
          </w:tcPr>
          <w:p w:rsidR="008E2C4F" w:rsidRPr="00061743" w:rsidRDefault="008E2C4F" w:rsidP="00F176B1">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60 days, and thereafter, regular activity</w:t>
            </w:r>
          </w:p>
        </w:tc>
        <w:tc>
          <w:tcPr>
            <w:tcW w:w="2254" w:type="dxa"/>
          </w:tcPr>
          <w:p w:rsidR="008E2C4F" w:rsidRPr="00061743" w:rsidRDefault="008E2C4F" w:rsidP="002856F3">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U.P. Pollution Control Board , </w:t>
            </w:r>
          </w:p>
        </w:tc>
      </w:tr>
      <w:tr w:rsidR="0019311D" w:rsidRPr="00061743" w:rsidTr="0019311D">
        <w:tc>
          <w:tcPr>
            <w:tcW w:w="570" w:type="dxa"/>
          </w:tcPr>
          <w:p w:rsidR="0019311D" w:rsidRPr="00061743" w:rsidRDefault="0019311D"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iv)</w:t>
            </w:r>
          </w:p>
        </w:tc>
        <w:tc>
          <w:tcPr>
            <w:tcW w:w="4549" w:type="dxa"/>
          </w:tcPr>
          <w:p w:rsidR="0019311D" w:rsidRPr="00061743" w:rsidRDefault="00C11873" w:rsidP="00926F0F">
            <w:pPr>
              <w:jc w:val="both"/>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etc.</w:t>
            </w:r>
          </w:p>
        </w:tc>
        <w:tc>
          <w:tcPr>
            <w:tcW w:w="1869" w:type="dxa"/>
          </w:tcPr>
          <w:p w:rsidR="0019311D" w:rsidRPr="00061743" w:rsidRDefault="0019311D" w:rsidP="00FA0FCB">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60 days, and thereafter, regular activity</w:t>
            </w:r>
          </w:p>
        </w:tc>
        <w:tc>
          <w:tcPr>
            <w:tcW w:w="2254" w:type="dxa"/>
          </w:tcPr>
          <w:p w:rsidR="0019311D" w:rsidRPr="00061743" w:rsidRDefault="0019311D" w:rsidP="002856F3">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U.P. Pollution Control Board </w:t>
            </w:r>
          </w:p>
        </w:tc>
      </w:tr>
      <w:tr w:rsidR="00DF442C" w:rsidRPr="00061743" w:rsidTr="0019311D">
        <w:tc>
          <w:tcPr>
            <w:tcW w:w="570" w:type="dxa"/>
          </w:tcPr>
          <w:p w:rsidR="00DF442C" w:rsidRPr="00061743" w:rsidRDefault="00DF442C" w:rsidP="00F80AB4">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v)</w:t>
            </w:r>
          </w:p>
        </w:tc>
        <w:tc>
          <w:tcPr>
            <w:tcW w:w="4549" w:type="dxa"/>
          </w:tcPr>
          <w:p w:rsidR="00DF442C" w:rsidRPr="00061743" w:rsidRDefault="00DF442C" w:rsidP="00F80AB4">
            <w:pPr>
              <w:jc w:val="both"/>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Installation of web cams and OCEMS in Grossly Polluting Industries. </w:t>
            </w:r>
          </w:p>
        </w:tc>
        <w:tc>
          <w:tcPr>
            <w:tcW w:w="1869" w:type="dxa"/>
          </w:tcPr>
          <w:p w:rsidR="00DF442C" w:rsidRPr="00061743" w:rsidRDefault="00DF442C"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60 days</w:t>
            </w:r>
          </w:p>
        </w:tc>
        <w:tc>
          <w:tcPr>
            <w:tcW w:w="2254" w:type="dxa"/>
          </w:tcPr>
          <w:p w:rsidR="00DF442C" w:rsidRPr="00061743" w:rsidRDefault="00DF442C"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U.P. Pollution Control Board</w:t>
            </w:r>
          </w:p>
        </w:tc>
      </w:tr>
    </w:tbl>
    <w:p w:rsidR="00D928FB" w:rsidRPr="00061743" w:rsidRDefault="00D928FB" w:rsidP="008E2C4F">
      <w:pPr>
        <w:ind w:left="644"/>
        <w:rPr>
          <w:rFonts w:ascii="Times New Roman" w:hAnsi="Times New Roman" w:cs="Times New Roman"/>
          <w:b/>
          <w:color w:val="0D0D0D" w:themeColor="text1" w:themeTint="F2"/>
          <w:sz w:val="16"/>
        </w:rPr>
      </w:pPr>
    </w:p>
    <w:p w:rsidR="008E2C4F" w:rsidRPr="0021071C" w:rsidRDefault="008E2C4F" w:rsidP="008E2C4F">
      <w:pPr>
        <w:numPr>
          <w:ilvl w:val="0"/>
          <w:numId w:val="20"/>
        </w:numPr>
        <w:spacing w:after="0" w:line="240" w:lineRule="auto"/>
        <w:rPr>
          <w:rFonts w:ascii="Times New Roman" w:hAnsi="Times New Roman" w:cs="Times New Roman"/>
          <w:b/>
          <w:color w:val="0D0D0D" w:themeColor="text1" w:themeTint="F2"/>
          <w:sz w:val="24"/>
          <w:szCs w:val="24"/>
        </w:rPr>
      </w:pPr>
      <w:r w:rsidRPr="0021071C">
        <w:rPr>
          <w:rFonts w:ascii="Times New Roman" w:hAnsi="Times New Roman" w:cs="Times New Roman"/>
          <w:b/>
          <w:color w:val="0D0D0D" w:themeColor="text1" w:themeTint="F2"/>
          <w:sz w:val="24"/>
          <w:szCs w:val="24"/>
        </w:rPr>
        <w:t>Control of air po</w:t>
      </w:r>
      <w:r w:rsidR="00160B61" w:rsidRPr="0021071C">
        <w:rPr>
          <w:rFonts w:ascii="Times New Roman" w:hAnsi="Times New Roman" w:cs="Times New Roman"/>
          <w:b/>
          <w:color w:val="0D0D0D" w:themeColor="text1" w:themeTint="F2"/>
          <w:sz w:val="24"/>
          <w:szCs w:val="24"/>
        </w:rPr>
        <w:t xml:space="preserve">llution </w:t>
      </w:r>
      <w:r w:rsidRPr="0021071C">
        <w:rPr>
          <w:rFonts w:ascii="Times New Roman" w:hAnsi="Times New Roman" w:cs="Times New Roman"/>
          <w:b/>
          <w:color w:val="0D0D0D" w:themeColor="text1" w:themeTint="F2"/>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
        <w:gridCol w:w="3965"/>
        <w:gridCol w:w="1997"/>
        <w:gridCol w:w="2961"/>
      </w:tblGrid>
      <w:tr w:rsidR="008E2C4F" w:rsidRPr="00061743" w:rsidTr="0022388C">
        <w:trPr>
          <w:trHeight w:val="515"/>
        </w:trPr>
        <w:tc>
          <w:tcPr>
            <w:tcW w:w="572" w:type="dxa"/>
          </w:tcPr>
          <w:p w:rsidR="008E2C4F" w:rsidRPr="00061743" w:rsidRDefault="008E2C4F"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Sl. No.</w:t>
            </w:r>
          </w:p>
        </w:tc>
        <w:tc>
          <w:tcPr>
            <w:tcW w:w="3965" w:type="dxa"/>
          </w:tcPr>
          <w:p w:rsidR="008E2C4F" w:rsidRPr="00061743" w:rsidRDefault="008E2C4F" w:rsidP="00F16096">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Points</w:t>
            </w:r>
          </w:p>
        </w:tc>
        <w:tc>
          <w:tcPr>
            <w:tcW w:w="1997" w:type="dxa"/>
          </w:tcPr>
          <w:p w:rsidR="008E2C4F" w:rsidRPr="00061743" w:rsidRDefault="008E2C4F"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Timeframe for implementation</w:t>
            </w:r>
          </w:p>
        </w:tc>
        <w:tc>
          <w:tcPr>
            <w:tcW w:w="2961" w:type="dxa"/>
          </w:tcPr>
          <w:p w:rsidR="008E2C4F" w:rsidRPr="00061743" w:rsidRDefault="008B072E" w:rsidP="008B072E">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 xml:space="preserve">Action Required to be Taken by Responsible Departments </w:t>
            </w:r>
          </w:p>
        </w:tc>
      </w:tr>
      <w:tr w:rsidR="008E2C4F" w:rsidRPr="00061743" w:rsidTr="00DC676D">
        <w:trPr>
          <w:trHeight w:val="952"/>
        </w:trPr>
        <w:tc>
          <w:tcPr>
            <w:tcW w:w="572"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 i)</w:t>
            </w:r>
          </w:p>
        </w:tc>
        <w:tc>
          <w:tcPr>
            <w:tcW w:w="3965"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Enforcement of Construction &amp; Demolition Rules</w:t>
            </w:r>
            <w:r w:rsidR="008B072E" w:rsidRPr="00061743">
              <w:rPr>
                <w:rFonts w:ascii="Times New Roman" w:hAnsi="Times New Roman" w:cs="Times New Roman"/>
                <w:color w:val="0D0D0D" w:themeColor="text1" w:themeTint="F2"/>
                <w:sz w:val="24"/>
                <w:szCs w:val="24"/>
              </w:rPr>
              <w:t>2016. Fine should be imposed on defaulters.</w:t>
            </w:r>
          </w:p>
        </w:tc>
        <w:tc>
          <w:tcPr>
            <w:tcW w:w="1997" w:type="dxa"/>
            <w:vMerge w:val="restart"/>
            <w:vAlign w:val="center"/>
          </w:tcPr>
          <w:p w:rsidR="008E2C4F" w:rsidRPr="00061743" w:rsidRDefault="00160B61" w:rsidP="00DC676D">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15 days </w:t>
            </w:r>
            <w:r w:rsidR="008E2C4F" w:rsidRPr="00061743">
              <w:rPr>
                <w:rFonts w:ascii="Times New Roman" w:hAnsi="Times New Roman" w:cs="Times New Roman"/>
                <w:color w:val="0D0D0D" w:themeColor="text1" w:themeTint="F2"/>
                <w:sz w:val="24"/>
                <w:szCs w:val="24"/>
              </w:rPr>
              <w:t>, and thereafter, continue as regular activity</w:t>
            </w:r>
          </w:p>
        </w:tc>
        <w:tc>
          <w:tcPr>
            <w:tcW w:w="2961" w:type="dxa"/>
          </w:tcPr>
          <w:p w:rsidR="008E2C4F" w:rsidRPr="00061743" w:rsidRDefault="008E2C4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Urban Dev</w:t>
            </w:r>
            <w:r w:rsidR="007768EF" w:rsidRPr="00061743">
              <w:rPr>
                <w:rFonts w:ascii="Times New Roman" w:hAnsi="Times New Roman" w:cs="Times New Roman"/>
                <w:color w:val="0D0D0D" w:themeColor="text1" w:themeTint="F2"/>
                <w:sz w:val="24"/>
                <w:szCs w:val="24"/>
              </w:rPr>
              <w:t>e</w:t>
            </w:r>
            <w:r w:rsidRPr="00061743">
              <w:rPr>
                <w:rFonts w:ascii="Times New Roman" w:hAnsi="Times New Roman" w:cs="Times New Roman"/>
                <w:color w:val="0D0D0D" w:themeColor="text1" w:themeTint="F2"/>
                <w:sz w:val="24"/>
                <w:szCs w:val="24"/>
              </w:rPr>
              <w:t>lopment/Dev</w:t>
            </w:r>
            <w:r w:rsidR="007768EF" w:rsidRPr="00061743">
              <w:rPr>
                <w:rFonts w:ascii="Times New Roman" w:hAnsi="Times New Roman" w:cs="Times New Roman"/>
                <w:color w:val="0D0D0D" w:themeColor="text1" w:themeTint="F2"/>
                <w:sz w:val="24"/>
                <w:szCs w:val="24"/>
              </w:rPr>
              <w:t>e</w:t>
            </w:r>
            <w:r w:rsidRPr="00061743">
              <w:rPr>
                <w:rFonts w:ascii="Times New Roman" w:hAnsi="Times New Roman" w:cs="Times New Roman"/>
                <w:color w:val="0D0D0D" w:themeColor="text1" w:themeTint="F2"/>
                <w:sz w:val="24"/>
                <w:szCs w:val="24"/>
              </w:rPr>
              <w:t>lopment Authorities</w:t>
            </w:r>
          </w:p>
        </w:tc>
      </w:tr>
      <w:tr w:rsidR="008E2C4F" w:rsidRPr="00061743" w:rsidTr="0022388C">
        <w:trPr>
          <w:trHeight w:val="1044"/>
        </w:trPr>
        <w:tc>
          <w:tcPr>
            <w:tcW w:w="572"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ii)</w:t>
            </w:r>
          </w:p>
        </w:tc>
        <w:tc>
          <w:tcPr>
            <w:tcW w:w="3965"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Control measures for fugitive emissions from material handling, conveying and screening operations through water sprinkling, curtains, barriers and dust suppression units;</w:t>
            </w:r>
          </w:p>
        </w:tc>
        <w:tc>
          <w:tcPr>
            <w:tcW w:w="1997" w:type="dxa"/>
            <w:vMerge/>
          </w:tcPr>
          <w:p w:rsidR="008E2C4F" w:rsidRPr="00061743" w:rsidRDefault="008E2C4F" w:rsidP="00AB2C15">
            <w:pPr>
              <w:jc w:val="center"/>
              <w:rPr>
                <w:rFonts w:ascii="Times New Roman" w:hAnsi="Times New Roman" w:cs="Times New Roman"/>
                <w:color w:val="0D0D0D" w:themeColor="text1" w:themeTint="F2"/>
                <w:sz w:val="24"/>
                <w:szCs w:val="24"/>
              </w:rPr>
            </w:pPr>
          </w:p>
        </w:tc>
        <w:tc>
          <w:tcPr>
            <w:tcW w:w="2961" w:type="dxa"/>
          </w:tcPr>
          <w:p w:rsidR="008E2C4F" w:rsidRPr="00061743" w:rsidRDefault="007768E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Urban</w:t>
            </w:r>
            <w:r w:rsidR="008E2C4F" w:rsidRPr="00061743">
              <w:rPr>
                <w:rFonts w:ascii="Times New Roman" w:hAnsi="Times New Roman" w:cs="Times New Roman"/>
                <w:color w:val="0D0D0D" w:themeColor="text1" w:themeTint="F2"/>
                <w:sz w:val="24"/>
                <w:szCs w:val="24"/>
              </w:rPr>
              <w:t xml:space="preserve"> </w:t>
            </w:r>
            <w:r w:rsidRPr="00061743">
              <w:rPr>
                <w:rFonts w:ascii="Times New Roman" w:hAnsi="Times New Roman" w:cs="Times New Roman"/>
                <w:color w:val="0D0D0D" w:themeColor="text1" w:themeTint="F2"/>
                <w:sz w:val="24"/>
                <w:szCs w:val="24"/>
              </w:rPr>
              <w:t>Development</w:t>
            </w:r>
            <w:r w:rsidR="008E2C4F" w:rsidRPr="00061743">
              <w:rPr>
                <w:rFonts w:ascii="Times New Roman" w:hAnsi="Times New Roman" w:cs="Times New Roman"/>
                <w:color w:val="0D0D0D" w:themeColor="text1" w:themeTint="F2"/>
                <w:sz w:val="24"/>
                <w:szCs w:val="24"/>
              </w:rPr>
              <w:t>/</w:t>
            </w:r>
            <w:r w:rsidRPr="00061743">
              <w:rPr>
                <w:rFonts w:ascii="Times New Roman" w:hAnsi="Times New Roman" w:cs="Times New Roman"/>
                <w:color w:val="0D0D0D" w:themeColor="text1" w:themeTint="F2"/>
                <w:sz w:val="24"/>
                <w:szCs w:val="24"/>
              </w:rPr>
              <w:t>Development</w:t>
            </w:r>
            <w:r w:rsidR="008E2C4F" w:rsidRPr="00061743">
              <w:rPr>
                <w:rFonts w:ascii="Times New Roman" w:hAnsi="Times New Roman" w:cs="Times New Roman"/>
                <w:color w:val="0D0D0D" w:themeColor="text1" w:themeTint="F2"/>
                <w:sz w:val="24"/>
                <w:szCs w:val="24"/>
              </w:rPr>
              <w:t xml:space="preserve"> Authorities</w:t>
            </w:r>
          </w:p>
        </w:tc>
      </w:tr>
      <w:tr w:rsidR="008E2C4F" w:rsidRPr="00061743" w:rsidTr="0022388C">
        <w:trPr>
          <w:trHeight w:val="787"/>
        </w:trPr>
        <w:tc>
          <w:tcPr>
            <w:tcW w:w="572"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iii)</w:t>
            </w:r>
          </w:p>
        </w:tc>
        <w:tc>
          <w:tcPr>
            <w:tcW w:w="3965"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Ensure carriage of construction material in closed/covered vessels</w:t>
            </w:r>
          </w:p>
        </w:tc>
        <w:tc>
          <w:tcPr>
            <w:tcW w:w="1997" w:type="dxa"/>
            <w:vMerge/>
          </w:tcPr>
          <w:p w:rsidR="008E2C4F" w:rsidRPr="00061743" w:rsidRDefault="008E2C4F" w:rsidP="00AB2C15">
            <w:pPr>
              <w:jc w:val="center"/>
              <w:rPr>
                <w:rFonts w:ascii="Times New Roman" w:hAnsi="Times New Roman" w:cs="Times New Roman"/>
                <w:color w:val="0D0D0D" w:themeColor="text1" w:themeTint="F2"/>
                <w:sz w:val="24"/>
                <w:szCs w:val="24"/>
              </w:rPr>
            </w:pPr>
          </w:p>
        </w:tc>
        <w:tc>
          <w:tcPr>
            <w:tcW w:w="2961" w:type="dxa"/>
          </w:tcPr>
          <w:p w:rsidR="008E2C4F" w:rsidRPr="00061743" w:rsidRDefault="007768E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Development</w:t>
            </w:r>
            <w:r w:rsidR="008E2C4F" w:rsidRPr="00061743">
              <w:rPr>
                <w:rFonts w:ascii="Times New Roman" w:hAnsi="Times New Roman" w:cs="Times New Roman"/>
                <w:color w:val="0D0D0D" w:themeColor="text1" w:themeTint="F2"/>
                <w:sz w:val="24"/>
                <w:szCs w:val="24"/>
              </w:rPr>
              <w:t xml:space="preserve"> authorities/ Regional Transport Department</w:t>
            </w:r>
          </w:p>
        </w:tc>
      </w:tr>
      <w:tr w:rsidR="006A0E9C" w:rsidRPr="00061743" w:rsidTr="0022388C">
        <w:trPr>
          <w:trHeight w:val="787"/>
        </w:trPr>
        <w:tc>
          <w:tcPr>
            <w:tcW w:w="572" w:type="dxa"/>
          </w:tcPr>
          <w:p w:rsidR="006A0E9C" w:rsidRPr="00061743" w:rsidRDefault="006A0E9C"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iv)</w:t>
            </w:r>
          </w:p>
        </w:tc>
        <w:tc>
          <w:tcPr>
            <w:tcW w:w="3965" w:type="dxa"/>
          </w:tcPr>
          <w:p w:rsidR="006A0E9C" w:rsidRPr="00061743" w:rsidRDefault="006A0E9C" w:rsidP="006A0E9C">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Environmental aspects should be included during   preparation of master plan for development of city. </w:t>
            </w:r>
          </w:p>
        </w:tc>
        <w:tc>
          <w:tcPr>
            <w:tcW w:w="1997" w:type="dxa"/>
          </w:tcPr>
          <w:p w:rsidR="006A0E9C" w:rsidRPr="00061743" w:rsidRDefault="002F2A01"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Within a reasonable timeframe</w:t>
            </w:r>
          </w:p>
        </w:tc>
        <w:tc>
          <w:tcPr>
            <w:tcW w:w="2961" w:type="dxa"/>
          </w:tcPr>
          <w:p w:rsidR="006A0E9C" w:rsidRPr="00061743" w:rsidRDefault="007768E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Urban</w:t>
            </w:r>
            <w:r w:rsidR="006A0E9C" w:rsidRPr="00061743">
              <w:rPr>
                <w:rFonts w:ascii="Times New Roman" w:hAnsi="Times New Roman" w:cs="Times New Roman"/>
                <w:color w:val="0D0D0D" w:themeColor="text1" w:themeTint="F2"/>
                <w:sz w:val="24"/>
                <w:szCs w:val="24"/>
              </w:rPr>
              <w:t xml:space="preserve"> </w:t>
            </w:r>
            <w:r w:rsidRPr="00061743">
              <w:rPr>
                <w:rFonts w:ascii="Times New Roman" w:hAnsi="Times New Roman" w:cs="Times New Roman"/>
                <w:color w:val="0D0D0D" w:themeColor="text1" w:themeTint="F2"/>
                <w:sz w:val="24"/>
                <w:szCs w:val="24"/>
              </w:rPr>
              <w:t>Development</w:t>
            </w:r>
            <w:r w:rsidR="006A0E9C" w:rsidRPr="00061743">
              <w:rPr>
                <w:rFonts w:ascii="Times New Roman" w:hAnsi="Times New Roman" w:cs="Times New Roman"/>
                <w:color w:val="0D0D0D" w:themeColor="text1" w:themeTint="F2"/>
                <w:sz w:val="24"/>
                <w:szCs w:val="24"/>
              </w:rPr>
              <w:t>/</w:t>
            </w:r>
            <w:r w:rsidRPr="00061743">
              <w:rPr>
                <w:rFonts w:ascii="Times New Roman" w:hAnsi="Times New Roman" w:cs="Times New Roman"/>
                <w:color w:val="0D0D0D" w:themeColor="text1" w:themeTint="F2"/>
                <w:sz w:val="24"/>
                <w:szCs w:val="24"/>
              </w:rPr>
              <w:t>Development</w:t>
            </w:r>
            <w:r w:rsidR="006A0E9C" w:rsidRPr="00061743">
              <w:rPr>
                <w:rFonts w:ascii="Times New Roman" w:hAnsi="Times New Roman" w:cs="Times New Roman"/>
                <w:color w:val="0D0D0D" w:themeColor="text1" w:themeTint="F2"/>
                <w:sz w:val="24"/>
                <w:szCs w:val="24"/>
              </w:rPr>
              <w:t xml:space="preserve"> Authorities</w:t>
            </w:r>
          </w:p>
        </w:tc>
      </w:tr>
      <w:tr w:rsidR="0022388C" w:rsidRPr="00061743" w:rsidTr="0022388C">
        <w:trPr>
          <w:trHeight w:val="787"/>
        </w:trPr>
        <w:tc>
          <w:tcPr>
            <w:tcW w:w="572" w:type="dxa"/>
          </w:tcPr>
          <w:p w:rsidR="0022388C" w:rsidRPr="00061743" w:rsidRDefault="0022388C" w:rsidP="0022388C">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lastRenderedPageBreak/>
              <w:t xml:space="preserve">v) </w:t>
            </w:r>
          </w:p>
        </w:tc>
        <w:tc>
          <w:tcPr>
            <w:tcW w:w="3965" w:type="dxa"/>
          </w:tcPr>
          <w:p w:rsidR="0022388C" w:rsidRPr="00061743" w:rsidRDefault="00C11873" w:rsidP="0083142E">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Builders should leave 33% area for green belt in residential colonies. Plantation should be done as per Office </w:t>
            </w:r>
            <w:r w:rsidR="00FE1E64" w:rsidRPr="00061743">
              <w:rPr>
                <w:rFonts w:ascii="Times New Roman" w:hAnsi="Times New Roman" w:cs="Times New Roman"/>
                <w:color w:val="0D0D0D" w:themeColor="text1" w:themeTint="F2"/>
                <w:sz w:val="24"/>
                <w:szCs w:val="24"/>
              </w:rPr>
              <w:t>order No</w:t>
            </w:r>
            <w:r w:rsidRPr="00061743">
              <w:rPr>
                <w:rFonts w:ascii="Times New Roman" w:hAnsi="Times New Roman" w:cs="Times New Roman"/>
                <w:color w:val="0D0D0D" w:themeColor="text1" w:themeTint="F2"/>
                <w:sz w:val="24"/>
                <w:szCs w:val="24"/>
              </w:rPr>
              <w:t>. H16405/220/2018/02 dated</w:t>
            </w:r>
            <w:r w:rsidR="00E0580D" w:rsidRPr="00061743">
              <w:rPr>
                <w:rFonts w:ascii="Times New Roman" w:hAnsi="Times New Roman" w:cs="Times New Roman"/>
                <w:color w:val="0D0D0D" w:themeColor="text1" w:themeTint="F2"/>
                <w:sz w:val="24"/>
                <w:szCs w:val="24"/>
              </w:rPr>
              <w:t>16.02.2018   available on website of the Board .i.e.</w:t>
            </w:r>
            <w:r w:rsidR="00FE1E64" w:rsidRPr="00061743">
              <w:rPr>
                <w:rFonts w:ascii="Times New Roman" w:hAnsi="Times New Roman" w:cs="Times New Roman"/>
                <w:color w:val="0D0D0D" w:themeColor="text1" w:themeTint="F2"/>
                <w:sz w:val="24"/>
                <w:szCs w:val="24"/>
              </w:rPr>
              <w:t>, www.uppcb.com</w:t>
            </w:r>
            <w:r w:rsidR="00E0580D" w:rsidRPr="00061743">
              <w:rPr>
                <w:rFonts w:ascii="Times New Roman" w:hAnsi="Times New Roman" w:cs="Times New Roman"/>
                <w:color w:val="0D0D0D" w:themeColor="text1" w:themeTint="F2"/>
                <w:sz w:val="24"/>
                <w:szCs w:val="24"/>
              </w:rPr>
              <w:t>.</w:t>
            </w:r>
          </w:p>
        </w:tc>
        <w:tc>
          <w:tcPr>
            <w:tcW w:w="1997" w:type="dxa"/>
          </w:tcPr>
          <w:p w:rsidR="0022388C" w:rsidRPr="00061743" w:rsidRDefault="0022388C"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Within a reasonable timeframe</w:t>
            </w:r>
          </w:p>
        </w:tc>
        <w:tc>
          <w:tcPr>
            <w:tcW w:w="2961" w:type="dxa"/>
          </w:tcPr>
          <w:p w:rsidR="0022388C" w:rsidRPr="00061743" w:rsidRDefault="007768E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Urban</w:t>
            </w:r>
            <w:r w:rsidR="0022388C" w:rsidRPr="00061743">
              <w:rPr>
                <w:rFonts w:ascii="Times New Roman" w:hAnsi="Times New Roman" w:cs="Times New Roman"/>
                <w:color w:val="0D0D0D" w:themeColor="text1" w:themeTint="F2"/>
                <w:sz w:val="24"/>
                <w:szCs w:val="24"/>
              </w:rPr>
              <w:t xml:space="preserve"> </w:t>
            </w:r>
            <w:r w:rsidRPr="00061743">
              <w:rPr>
                <w:rFonts w:ascii="Times New Roman" w:hAnsi="Times New Roman" w:cs="Times New Roman"/>
                <w:color w:val="0D0D0D" w:themeColor="text1" w:themeTint="F2"/>
                <w:sz w:val="24"/>
                <w:szCs w:val="24"/>
              </w:rPr>
              <w:t>Development</w:t>
            </w:r>
            <w:r w:rsidR="0022388C" w:rsidRPr="00061743">
              <w:rPr>
                <w:rFonts w:ascii="Times New Roman" w:hAnsi="Times New Roman" w:cs="Times New Roman"/>
                <w:color w:val="0D0D0D" w:themeColor="text1" w:themeTint="F2"/>
                <w:sz w:val="24"/>
                <w:szCs w:val="24"/>
              </w:rPr>
              <w:t>/</w:t>
            </w:r>
            <w:r w:rsidRPr="00061743">
              <w:rPr>
                <w:rFonts w:ascii="Times New Roman" w:hAnsi="Times New Roman" w:cs="Times New Roman"/>
                <w:color w:val="0D0D0D" w:themeColor="text1" w:themeTint="F2"/>
                <w:sz w:val="24"/>
                <w:szCs w:val="24"/>
              </w:rPr>
              <w:t>Development</w:t>
            </w:r>
            <w:r w:rsidR="0022388C" w:rsidRPr="00061743">
              <w:rPr>
                <w:rFonts w:ascii="Times New Roman" w:hAnsi="Times New Roman" w:cs="Times New Roman"/>
                <w:color w:val="0D0D0D" w:themeColor="text1" w:themeTint="F2"/>
                <w:sz w:val="24"/>
                <w:szCs w:val="24"/>
              </w:rPr>
              <w:t xml:space="preserve"> Authorities/ housing companies</w:t>
            </w:r>
          </w:p>
        </w:tc>
      </w:tr>
      <w:tr w:rsidR="002F2A01" w:rsidRPr="00061743" w:rsidTr="0022388C">
        <w:trPr>
          <w:trHeight w:val="787"/>
        </w:trPr>
        <w:tc>
          <w:tcPr>
            <w:tcW w:w="572" w:type="dxa"/>
          </w:tcPr>
          <w:p w:rsidR="002F2A01" w:rsidRPr="00061743" w:rsidRDefault="002F2A01" w:rsidP="00F80AB4">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vi)</w:t>
            </w:r>
          </w:p>
        </w:tc>
        <w:tc>
          <w:tcPr>
            <w:tcW w:w="3965" w:type="dxa"/>
          </w:tcPr>
          <w:p w:rsidR="002F2A01" w:rsidRPr="00061743" w:rsidRDefault="002F2A01" w:rsidP="00F80AB4">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All construction areas must be covered to avoid dispersion of particulate matter</w:t>
            </w:r>
          </w:p>
        </w:tc>
        <w:tc>
          <w:tcPr>
            <w:tcW w:w="1997" w:type="dxa"/>
          </w:tcPr>
          <w:p w:rsidR="002F2A01" w:rsidRPr="00061743" w:rsidRDefault="002F2A01"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30 days</w:t>
            </w:r>
          </w:p>
        </w:tc>
        <w:tc>
          <w:tcPr>
            <w:tcW w:w="2961" w:type="dxa"/>
          </w:tcPr>
          <w:p w:rsidR="002F2A01" w:rsidRPr="00061743" w:rsidRDefault="002F2A01"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p w:rsidR="002F2A01" w:rsidRPr="00061743" w:rsidRDefault="002F2A01"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/Development Authorities</w:t>
            </w:r>
          </w:p>
        </w:tc>
      </w:tr>
    </w:tbl>
    <w:p w:rsidR="008E2C4F" w:rsidRPr="0021071C" w:rsidRDefault="008E2C4F" w:rsidP="008E2C4F">
      <w:pPr>
        <w:numPr>
          <w:ilvl w:val="0"/>
          <w:numId w:val="20"/>
        </w:numPr>
        <w:spacing w:after="0" w:line="240" w:lineRule="auto"/>
        <w:rPr>
          <w:rFonts w:ascii="Times New Roman" w:hAnsi="Times New Roman" w:cs="Times New Roman"/>
          <w:b/>
          <w:color w:val="0D0D0D" w:themeColor="text1" w:themeTint="F2"/>
          <w:sz w:val="24"/>
          <w:szCs w:val="24"/>
        </w:rPr>
      </w:pPr>
      <w:r w:rsidRPr="0021071C">
        <w:rPr>
          <w:rFonts w:ascii="Times New Roman" w:hAnsi="Times New Roman" w:cs="Times New Roman"/>
          <w:b/>
          <w:color w:val="0D0D0D" w:themeColor="text1" w:themeTint="F2"/>
          <w:sz w:val="24"/>
          <w:szCs w:val="24"/>
        </w:rPr>
        <w:t>Other Steps to control Air Pollution</w:t>
      </w:r>
    </w:p>
    <w:p w:rsidR="002A651B" w:rsidRPr="00061743" w:rsidRDefault="002A651B" w:rsidP="002A651B">
      <w:pPr>
        <w:pStyle w:val="ListParagraph"/>
        <w:spacing w:after="0" w:line="240" w:lineRule="auto"/>
        <w:ind w:left="644"/>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(a)Long Term Action Plan</w:t>
      </w:r>
    </w:p>
    <w:p w:rsidR="002A651B" w:rsidRPr="00061743" w:rsidRDefault="002A651B" w:rsidP="002A651B">
      <w:pPr>
        <w:pStyle w:val="ListParagraph"/>
        <w:numPr>
          <w:ilvl w:val="0"/>
          <w:numId w:val="20"/>
        </w:numPr>
        <w:rPr>
          <w:rFonts w:ascii="Times New Roman" w:hAnsi="Times New Roman" w:cs="Times New Roman"/>
          <w:b/>
          <w:color w:val="0D0D0D" w:themeColor="text1" w:themeTint="F2"/>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4003"/>
        <w:gridCol w:w="2223"/>
        <w:gridCol w:w="2656"/>
      </w:tblGrid>
      <w:tr w:rsidR="002A651B" w:rsidRPr="00061743" w:rsidTr="006E18C7">
        <w:trPr>
          <w:trHeight w:val="656"/>
        </w:trPr>
        <w:tc>
          <w:tcPr>
            <w:tcW w:w="616" w:type="dxa"/>
          </w:tcPr>
          <w:p w:rsidR="002A651B" w:rsidRPr="00061743" w:rsidRDefault="002A651B" w:rsidP="006E18C7">
            <w:pPr>
              <w:spacing w:after="0" w:line="240" w:lineRule="auto"/>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Sl. No.</w:t>
            </w:r>
          </w:p>
        </w:tc>
        <w:tc>
          <w:tcPr>
            <w:tcW w:w="4154" w:type="dxa"/>
          </w:tcPr>
          <w:p w:rsidR="002A651B" w:rsidRPr="00061743" w:rsidRDefault="002A651B" w:rsidP="006E18C7">
            <w:pPr>
              <w:spacing w:after="0" w:line="240" w:lineRule="auto"/>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Points</w:t>
            </w:r>
          </w:p>
        </w:tc>
        <w:tc>
          <w:tcPr>
            <w:tcW w:w="2250" w:type="dxa"/>
          </w:tcPr>
          <w:p w:rsidR="002A651B" w:rsidRPr="00061743" w:rsidRDefault="002A651B" w:rsidP="006E18C7">
            <w:pPr>
              <w:spacing w:after="0" w:line="240" w:lineRule="auto"/>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Timeframe for implementation</w:t>
            </w:r>
          </w:p>
        </w:tc>
        <w:tc>
          <w:tcPr>
            <w:tcW w:w="2475" w:type="dxa"/>
          </w:tcPr>
          <w:p w:rsidR="002A651B" w:rsidRPr="00061743" w:rsidRDefault="002A651B" w:rsidP="006E18C7">
            <w:pPr>
              <w:spacing w:after="0" w:line="240" w:lineRule="auto"/>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Required to be Taken by Responsible Departments</w:t>
            </w:r>
          </w:p>
        </w:tc>
      </w:tr>
      <w:tr w:rsidR="0023143E" w:rsidRPr="00061743" w:rsidTr="006E18C7">
        <w:trPr>
          <w:trHeight w:val="526"/>
        </w:trPr>
        <w:tc>
          <w:tcPr>
            <w:tcW w:w="616" w:type="dxa"/>
          </w:tcPr>
          <w:p w:rsidR="0023143E" w:rsidRPr="00061743" w:rsidRDefault="0023143E" w:rsidP="006E18C7">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w:t>
            </w:r>
          </w:p>
        </w:tc>
        <w:tc>
          <w:tcPr>
            <w:tcW w:w="4154" w:type="dxa"/>
          </w:tcPr>
          <w:p w:rsidR="0023143E" w:rsidRPr="00061743" w:rsidRDefault="0023143E" w:rsidP="006E18C7">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Dead Bodies of Animals should be disposed through proper treatment facility like rendering plant etc</w:t>
            </w:r>
          </w:p>
        </w:tc>
        <w:tc>
          <w:tcPr>
            <w:tcW w:w="2250" w:type="dxa"/>
          </w:tcPr>
          <w:p w:rsidR="0023143E" w:rsidRPr="00061743" w:rsidRDefault="0023143E" w:rsidP="006E18C7">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475" w:type="dxa"/>
          </w:tcPr>
          <w:p w:rsidR="0023143E" w:rsidRPr="00061743" w:rsidRDefault="0023143E" w:rsidP="006E18C7">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tc>
      </w:tr>
      <w:tr w:rsidR="0023143E" w:rsidRPr="00061743" w:rsidTr="006E18C7">
        <w:trPr>
          <w:trHeight w:val="971"/>
        </w:trPr>
        <w:tc>
          <w:tcPr>
            <w:tcW w:w="616" w:type="dxa"/>
          </w:tcPr>
          <w:p w:rsidR="0023143E" w:rsidRPr="00061743" w:rsidRDefault="0023143E" w:rsidP="006E18C7">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ii)</w:t>
            </w:r>
          </w:p>
        </w:tc>
        <w:tc>
          <w:tcPr>
            <w:tcW w:w="4154" w:type="dxa"/>
          </w:tcPr>
          <w:p w:rsidR="0023143E" w:rsidRPr="00061743" w:rsidRDefault="0023143E" w:rsidP="006E18C7">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Installation of CAAQMS by polluting units/institutions etc. under "Polluters Pay Principles".</w:t>
            </w:r>
          </w:p>
        </w:tc>
        <w:tc>
          <w:tcPr>
            <w:tcW w:w="2250" w:type="dxa"/>
          </w:tcPr>
          <w:p w:rsidR="0023143E" w:rsidRPr="00061743" w:rsidRDefault="0023143E" w:rsidP="006E18C7">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360 days</w:t>
            </w:r>
          </w:p>
        </w:tc>
        <w:tc>
          <w:tcPr>
            <w:tcW w:w="2475" w:type="dxa"/>
          </w:tcPr>
          <w:p w:rsidR="0023143E" w:rsidRPr="00061743" w:rsidRDefault="0023143E" w:rsidP="006E18C7">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U.P. Pollution Control Board</w:t>
            </w:r>
          </w:p>
        </w:tc>
      </w:tr>
      <w:tr w:rsidR="008D460D" w:rsidRPr="00061743" w:rsidTr="006E18C7">
        <w:trPr>
          <w:trHeight w:val="971"/>
        </w:trPr>
        <w:tc>
          <w:tcPr>
            <w:tcW w:w="616" w:type="dxa"/>
          </w:tcPr>
          <w:p w:rsidR="008D460D" w:rsidRPr="00061743" w:rsidRDefault="008D460D" w:rsidP="006E18C7">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iii)</w:t>
            </w:r>
          </w:p>
        </w:tc>
        <w:tc>
          <w:tcPr>
            <w:tcW w:w="4154" w:type="dxa"/>
          </w:tcPr>
          <w:p w:rsidR="008D460D" w:rsidRPr="00F23D96" w:rsidRDefault="008D460D" w:rsidP="00412E1D">
            <w:pPr>
              <w:spacing w:after="0" w:line="240" w:lineRule="auto"/>
              <w:rPr>
                <w:rFonts w:ascii="Times New Roman" w:hAnsi="Times New Roman" w:cs="Times New Roman"/>
                <w:sz w:val="24"/>
                <w:szCs w:val="24"/>
              </w:rPr>
            </w:pPr>
            <w:r w:rsidRPr="00F23D96">
              <w:rPr>
                <w:rFonts w:ascii="Times New Roman" w:hAnsi="Times New Roman" w:cs="Times New Roman"/>
                <w:sz w:val="24"/>
                <w:szCs w:val="24"/>
              </w:rPr>
              <w:t xml:space="preserve"> Source Apportionment, Emission Inventory &amp; Carrying Capacity Assessment </w:t>
            </w:r>
          </w:p>
        </w:tc>
        <w:tc>
          <w:tcPr>
            <w:tcW w:w="2250" w:type="dxa"/>
          </w:tcPr>
          <w:p w:rsidR="008D460D" w:rsidRPr="00F23D96" w:rsidRDefault="008D460D" w:rsidP="00412E1D">
            <w:pPr>
              <w:spacing w:after="0" w:line="240" w:lineRule="auto"/>
              <w:jc w:val="center"/>
              <w:rPr>
                <w:rFonts w:ascii="Times New Roman" w:hAnsi="Times New Roman" w:cs="Times New Roman"/>
                <w:sz w:val="24"/>
                <w:szCs w:val="24"/>
              </w:rPr>
            </w:pPr>
            <w:r w:rsidRPr="00F23D96">
              <w:rPr>
                <w:rFonts w:ascii="Times New Roman" w:hAnsi="Times New Roman" w:cs="Times New Roman"/>
                <w:sz w:val="24"/>
                <w:szCs w:val="24"/>
              </w:rPr>
              <w:t>04 years</w:t>
            </w:r>
          </w:p>
        </w:tc>
        <w:tc>
          <w:tcPr>
            <w:tcW w:w="2475" w:type="dxa"/>
          </w:tcPr>
          <w:p w:rsidR="008D460D" w:rsidRPr="00F23D96" w:rsidRDefault="008D460D" w:rsidP="00412E1D">
            <w:pPr>
              <w:spacing w:after="0" w:line="240" w:lineRule="auto"/>
              <w:jc w:val="center"/>
              <w:rPr>
                <w:rFonts w:ascii="Times New Roman" w:hAnsi="Times New Roman" w:cs="Times New Roman"/>
                <w:sz w:val="24"/>
                <w:szCs w:val="24"/>
              </w:rPr>
            </w:pPr>
            <w:r w:rsidRPr="00F23D96">
              <w:rPr>
                <w:rFonts w:ascii="Times New Roman" w:hAnsi="Times New Roman" w:cs="Times New Roman"/>
                <w:sz w:val="24"/>
                <w:szCs w:val="24"/>
              </w:rPr>
              <w:t>U.P. Pollution Control Board</w:t>
            </w:r>
          </w:p>
        </w:tc>
      </w:tr>
      <w:tr w:rsidR="0082506E" w:rsidRPr="00061743" w:rsidTr="006E18C7">
        <w:trPr>
          <w:trHeight w:val="971"/>
        </w:trPr>
        <w:tc>
          <w:tcPr>
            <w:tcW w:w="616" w:type="dxa"/>
          </w:tcPr>
          <w:p w:rsidR="0082506E" w:rsidRDefault="0082506E" w:rsidP="006E18C7">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iv)</w:t>
            </w:r>
          </w:p>
        </w:tc>
        <w:tc>
          <w:tcPr>
            <w:tcW w:w="4154" w:type="dxa"/>
          </w:tcPr>
          <w:p w:rsidR="0082506E" w:rsidRPr="00F23D96" w:rsidRDefault="0082506E" w:rsidP="00412E1D">
            <w:pPr>
              <w:rPr>
                <w:rFonts w:ascii="Times New Roman" w:hAnsi="Times New Roman" w:cs="Times New Roman"/>
                <w:sz w:val="24"/>
                <w:szCs w:val="24"/>
              </w:rPr>
            </w:pPr>
            <w:r w:rsidRPr="00F23D96">
              <w:rPr>
                <w:rFonts w:ascii="Times New Roman" w:hAnsi="Times New Roman" w:cs="Times New Roman"/>
                <w:sz w:val="24"/>
                <w:szCs w:val="24"/>
              </w:rPr>
              <w:t>Tree Plantation for mitigation of air pollution based open location of pollution sources and Windrose data</w:t>
            </w:r>
          </w:p>
        </w:tc>
        <w:tc>
          <w:tcPr>
            <w:tcW w:w="2250" w:type="dxa"/>
          </w:tcPr>
          <w:p w:rsidR="0082506E" w:rsidRPr="00F23D96" w:rsidRDefault="0082506E" w:rsidP="00412E1D">
            <w:pPr>
              <w:jc w:val="center"/>
              <w:rPr>
                <w:rFonts w:ascii="Times New Roman" w:hAnsi="Times New Roman" w:cs="Times New Roman"/>
                <w:sz w:val="24"/>
                <w:szCs w:val="24"/>
              </w:rPr>
            </w:pPr>
            <w:r w:rsidRPr="00F23D96">
              <w:rPr>
                <w:rFonts w:ascii="Times New Roman" w:hAnsi="Times New Roman" w:cs="Times New Roman"/>
                <w:sz w:val="24"/>
                <w:szCs w:val="24"/>
              </w:rPr>
              <w:t>360 days</w:t>
            </w:r>
          </w:p>
        </w:tc>
        <w:tc>
          <w:tcPr>
            <w:tcW w:w="2475" w:type="dxa"/>
          </w:tcPr>
          <w:p w:rsidR="0082506E" w:rsidRPr="00F23D96" w:rsidRDefault="0082506E" w:rsidP="00412E1D">
            <w:pPr>
              <w:jc w:val="center"/>
              <w:rPr>
                <w:rFonts w:ascii="Times New Roman" w:hAnsi="Times New Roman" w:cs="Times New Roman"/>
                <w:sz w:val="24"/>
                <w:szCs w:val="24"/>
              </w:rPr>
            </w:pPr>
            <w:r w:rsidRPr="00F23D96">
              <w:rPr>
                <w:rFonts w:ascii="Times New Roman" w:hAnsi="Times New Roman" w:cs="Times New Roman"/>
                <w:sz w:val="24"/>
                <w:szCs w:val="24"/>
              </w:rPr>
              <w:t>Forest department/Development Authority/IMD/Regional Office &amp; UPPCB</w:t>
            </w:r>
          </w:p>
        </w:tc>
      </w:tr>
    </w:tbl>
    <w:p w:rsidR="002A651B" w:rsidRPr="00061743" w:rsidRDefault="002A651B" w:rsidP="002A651B">
      <w:pPr>
        <w:pStyle w:val="ListParagraph"/>
        <w:spacing w:after="0"/>
        <w:ind w:left="644"/>
        <w:rPr>
          <w:rFonts w:ascii="Times New Roman" w:hAnsi="Times New Roman" w:cs="Times New Roman"/>
          <w:b/>
          <w:color w:val="0D0D0D" w:themeColor="text1" w:themeTint="F2"/>
          <w:sz w:val="10"/>
        </w:rPr>
      </w:pPr>
    </w:p>
    <w:p w:rsidR="002A651B" w:rsidRPr="00061743" w:rsidRDefault="002A651B" w:rsidP="002A651B">
      <w:pPr>
        <w:pStyle w:val="ListParagraph"/>
        <w:ind w:left="644"/>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 xml:space="preserve">      (b)Short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E2C4F" w:rsidRPr="00061743" w:rsidTr="00AB2C15">
        <w:tc>
          <w:tcPr>
            <w:tcW w:w="630" w:type="dxa"/>
          </w:tcPr>
          <w:p w:rsidR="008E2C4F" w:rsidRPr="00061743" w:rsidRDefault="008E2C4F" w:rsidP="00F16096">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Sl. No.</w:t>
            </w:r>
          </w:p>
        </w:tc>
        <w:tc>
          <w:tcPr>
            <w:tcW w:w="4678" w:type="dxa"/>
          </w:tcPr>
          <w:p w:rsidR="008E2C4F" w:rsidRPr="00061743" w:rsidRDefault="008E2C4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Points</w:t>
            </w:r>
          </w:p>
        </w:tc>
        <w:tc>
          <w:tcPr>
            <w:tcW w:w="2126" w:type="dxa"/>
          </w:tcPr>
          <w:p w:rsidR="008E2C4F" w:rsidRPr="00061743" w:rsidRDefault="008E2C4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Timeframe for implementation</w:t>
            </w:r>
          </w:p>
        </w:tc>
        <w:tc>
          <w:tcPr>
            <w:tcW w:w="1843" w:type="dxa"/>
          </w:tcPr>
          <w:p w:rsidR="008E2C4F" w:rsidRPr="00061743" w:rsidRDefault="008B072E"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Action Required to be Taken by Responsible Departments</w:t>
            </w:r>
          </w:p>
        </w:tc>
      </w:tr>
      <w:tr w:rsidR="008E2C4F" w:rsidRPr="00061743" w:rsidTr="00AB2C15">
        <w:tc>
          <w:tcPr>
            <w:tcW w:w="630" w:type="dxa"/>
          </w:tcPr>
          <w:p w:rsidR="008E2C4F" w:rsidRPr="00061743" w:rsidRDefault="008E2C4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w:t>
            </w:r>
          </w:p>
        </w:tc>
        <w:tc>
          <w:tcPr>
            <w:tcW w:w="4678" w:type="dxa"/>
          </w:tcPr>
          <w:p w:rsidR="008E2C4F" w:rsidRPr="00061743" w:rsidRDefault="008E2C4F" w:rsidP="009E312E">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Air Quality Index to be calculated and disseminated to the people through website an</w:t>
            </w:r>
            <w:r w:rsidR="001262D3" w:rsidRPr="00061743">
              <w:rPr>
                <w:rFonts w:ascii="Times New Roman" w:hAnsi="Times New Roman" w:cs="Times New Roman"/>
                <w:color w:val="0D0D0D" w:themeColor="text1" w:themeTint="F2"/>
                <w:sz w:val="24"/>
                <w:szCs w:val="24"/>
              </w:rPr>
              <w:t>d other media (on maximum fortnightly</w:t>
            </w:r>
            <w:r w:rsidRPr="00061743">
              <w:rPr>
                <w:rFonts w:ascii="Times New Roman" w:hAnsi="Times New Roman" w:cs="Times New Roman"/>
                <w:color w:val="0D0D0D" w:themeColor="text1" w:themeTint="F2"/>
                <w:sz w:val="24"/>
                <w:szCs w:val="24"/>
              </w:rPr>
              <w:t xml:space="preserve"> basis for manually operated monitoring stations and real time basis for continuous </w:t>
            </w:r>
            <w:r w:rsidRPr="00061743">
              <w:rPr>
                <w:rFonts w:ascii="Times New Roman" w:hAnsi="Times New Roman" w:cs="Times New Roman"/>
                <w:color w:val="0D0D0D" w:themeColor="text1" w:themeTint="F2"/>
                <w:sz w:val="24"/>
                <w:szCs w:val="24"/>
              </w:rPr>
              <w:lastRenderedPageBreak/>
              <w:t>monitoring stations</w:t>
            </w:r>
          </w:p>
        </w:tc>
        <w:tc>
          <w:tcPr>
            <w:tcW w:w="2126" w:type="dxa"/>
          </w:tcPr>
          <w:p w:rsidR="008E2C4F" w:rsidRPr="00061743" w:rsidRDefault="00436591"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lastRenderedPageBreak/>
              <w:t>15days</w:t>
            </w:r>
            <w:r w:rsidR="008E2C4F" w:rsidRPr="00061743">
              <w:rPr>
                <w:rFonts w:ascii="Times New Roman" w:hAnsi="Times New Roman" w:cs="Times New Roman"/>
                <w:color w:val="0D0D0D" w:themeColor="text1" w:themeTint="F2"/>
                <w:sz w:val="24"/>
                <w:szCs w:val="24"/>
              </w:rPr>
              <w:t>, and thereafter, continue as regular activity</w:t>
            </w:r>
          </w:p>
        </w:tc>
        <w:tc>
          <w:tcPr>
            <w:tcW w:w="1843" w:type="dxa"/>
          </w:tcPr>
          <w:p w:rsidR="008E2C4F" w:rsidRPr="00061743" w:rsidRDefault="008E2C4F" w:rsidP="002856F3">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U.P. Pollution Control Board, </w:t>
            </w:r>
          </w:p>
        </w:tc>
      </w:tr>
      <w:tr w:rsidR="008E2C4F" w:rsidRPr="00061743" w:rsidTr="00AB2C15">
        <w:tc>
          <w:tcPr>
            <w:tcW w:w="630" w:type="dxa"/>
          </w:tcPr>
          <w:p w:rsidR="008E2C4F" w:rsidRPr="00061743" w:rsidRDefault="008E2C4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lastRenderedPageBreak/>
              <w:t>ii)</w:t>
            </w:r>
          </w:p>
        </w:tc>
        <w:tc>
          <w:tcPr>
            <w:tcW w:w="4678"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Establish an Air Quality Management Division at SPCB/PCC Head Quarters to oversee air quality management activities in the State and interact with CPCB</w:t>
            </w:r>
          </w:p>
        </w:tc>
        <w:tc>
          <w:tcPr>
            <w:tcW w:w="2126" w:type="dxa"/>
          </w:tcPr>
          <w:p w:rsidR="008E2C4F" w:rsidRPr="00061743" w:rsidRDefault="008E2C4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30 days</w:t>
            </w:r>
          </w:p>
        </w:tc>
        <w:tc>
          <w:tcPr>
            <w:tcW w:w="1843" w:type="dxa"/>
          </w:tcPr>
          <w:p w:rsidR="008E2C4F" w:rsidRPr="00061743" w:rsidRDefault="008E2C4F" w:rsidP="002856F3">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U.P. Pollution Control Board, </w:t>
            </w:r>
          </w:p>
        </w:tc>
      </w:tr>
      <w:tr w:rsidR="008E2C4F" w:rsidRPr="00061743" w:rsidTr="00AB2C15">
        <w:tc>
          <w:tcPr>
            <w:tcW w:w="630" w:type="dxa"/>
          </w:tcPr>
          <w:p w:rsidR="008E2C4F" w:rsidRPr="00061743" w:rsidRDefault="008E2C4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iii)</w:t>
            </w:r>
          </w:p>
        </w:tc>
        <w:tc>
          <w:tcPr>
            <w:tcW w:w="4678"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Set-u</w:t>
            </w:r>
            <w:r w:rsidR="00436591" w:rsidRPr="00061743">
              <w:rPr>
                <w:rFonts w:ascii="Times New Roman" w:hAnsi="Times New Roman" w:cs="Times New Roman"/>
                <w:color w:val="0D0D0D" w:themeColor="text1" w:themeTint="F2"/>
                <w:sz w:val="24"/>
                <w:szCs w:val="24"/>
              </w:rPr>
              <w:t>p and publicize helpline in the</w:t>
            </w:r>
            <w:r w:rsidRPr="00061743">
              <w:rPr>
                <w:rFonts w:ascii="Times New Roman" w:hAnsi="Times New Roman" w:cs="Times New Roman"/>
                <w:color w:val="0D0D0D" w:themeColor="text1" w:themeTint="F2"/>
                <w:sz w:val="24"/>
                <w:szCs w:val="24"/>
              </w:rPr>
              <w:t xml:space="preserve"> city/town as well as SPCB/PCC HQ for complaints against reported non-compliance</w:t>
            </w:r>
          </w:p>
        </w:tc>
        <w:tc>
          <w:tcPr>
            <w:tcW w:w="2126" w:type="dxa"/>
          </w:tcPr>
          <w:p w:rsidR="008E2C4F" w:rsidRPr="00061743" w:rsidRDefault="008E2C4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30 days</w:t>
            </w:r>
          </w:p>
        </w:tc>
        <w:tc>
          <w:tcPr>
            <w:tcW w:w="1843" w:type="dxa"/>
          </w:tcPr>
          <w:p w:rsidR="008E2C4F" w:rsidRPr="00061743" w:rsidRDefault="008E2C4F" w:rsidP="002856F3">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U.P. Pollution Control Board, </w:t>
            </w:r>
          </w:p>
        </w:tc>
      </w:tr>
      <w:tr w:rsidR="008E2C4F" w:rsidRPr="00061743" w:rsidTr="00AB2C15">
        <w:tc>
          <w:tcPr>
            <w:tcW w:w="630" w:type="dxa"/>
          </w:tcPr>
          <w:p w:rsidR="008E2C4F" w:rsidRPr="00061743" w:rsidRDefault="008E2C4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iv)</w:t>
            </w:r>
          </w:p>
        </w:tc>
        <w:tc>
          <w:tcPr>
            <w:tcW w:w="4678"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Engage with concerned authorities on continual basis for maximizing coverage of LPG/PNG for domestic and commercial cooking with target of 100% coverage</w:t>
            </w:r>
          </w:p>
        </w:tc>
        <w:tc>
          <w:tcPr>
            <w:tcW w:w="2126" w:type="dxa"/>
          </w:tcPr>
          <w:p w:rsidR="008E2C4F" w:rsidRPr="00061743" w:rsidRDefault="008E2C4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30 days</w:t>
            </w:r>
          </w:p>
        </w:tc>
        <w:tc>
          <w:tcPr>
            <w:tcW w:w="1843" w:type="dxa"/>
          </w:tcPr>
          <w:p w:rsidR="008E2C4F" w:rsidRPr="00061743" w:rsidRDefault="008E2C4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District Supply Officer</w:t>
            </w:r>
          </w:p>
        </w:tc>
      </w:tr>
      <w:tr w:rsidR="008E2C4F" w:rsidRPr="00061743" w:rsidTr="00AB2C15">
        <w:tc>
          <w:tcPr>
            <w:tcW w:w="630" w:type="dxa"/>
          </w:tcPr>
          <w:p w:rsidR="008E2C4F" w:rsidRPr="00061743" w:rsidRDefault="008E2C4F" w:rsidP="00AB2C15">
            <w:pPr>
              <w:jc w:val="cente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v)</w:t>
            </w:r>
          </w:p>
        </w:tc>
        <w:tc>
          <w:tcPr>
            <w:tcW w:w="4678" w:type="dxa"/>
          </w:tcPr>
          <w:p w:rsidR="008E2C4F" w:rsidRPr="00061743" w:rsidRDefault="008E2C4F" w:rsidP="00F16096">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Monitoring of DG sets and action against violations</w:t>
            </w:r>
            <w:r w:rsidR="008B072E" w:rsidRPr="00061743">
              <w:rPr>
                <w:rFonts w:ascii="Times New Roman" w:hAnsi="Times New Roman" w:cs="Times New Roman"/>
                <w:color w:val="0D0D0D" w:themeColor="text1" w:themeTint="F2"/>
                <w:sz w:val="24"/>
                <w:szCs w:val="24"/>
              </w:rPr>
              <w:t>. Fine should be imposed on defaulters.</w:t>
            </w:r>
          </w:p>
        </w:tc>
        <w:tc>
          <w:tcPr>
            <w:tcW w:w="2126" w:type="dxa"/>
          </w:tcPr>
          <w:p w:rsidR="008E2C4F" w:rsidRPr="00061743" w:rsidRDefault="008E2C4F" w:rsidP="00AB2C15">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30 days</w:t>
            </w:r>
          </w:p>
        </w:tc>
        <w:tc>
          <w:tcPr>
            <w:tcW w:w="1843" w:type="dxa"/>
          </w:tcPr>
          <w:p w:rsidR="008E2C4F" w:rsidRPr="00061743" w:rsidRDefault="005C3ED5" w:rsidP="002856F3">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U.P. Pollution Control Board/ Nagar Nigam</w:t>
            </w:r>
            <w:r w:rsidR="008E2C4F" w:rsidRPr="00061743">
              <w:rPr>
                <w:rFonts w:ascii="Times New Roman" w:hAnsi="Times New Roman" w:cs="Times New Roman"/>
                <w:color w:val="0D0D0D" w:themeColor="text1" w:themeTint="F2"/>
                <w:sz w:val="24"/>
                <w:szCs w:val="24"/>
              </w:rPr>
              <w:t xml:space="preserve"> </w:t>
            </w:r>
          </w:p>
        </w:tc>
      </w:tr>
      <w:tr w:rsidR="00B37BAE" w:rsidRPr="00061743" w:rsidTr="00AB2C15">
        <w:tc>
          <w:tcPr>
            <w:tcW w:w="630" w:type="dxa"/>
          </w:tcPr>
          <w:p w:rsidR="00B37BAE" w:rsidRPr="00061743" w:rsidRDefault="0023143E" w:rsidP="00F80AB4">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vi</w:t>
            </w:r>
            <w:r w:rsidR="00B37BAE" w:rsidRPr="00061743">
              <w:rPr>
                <w:rFonts w:ascii="Times New Roman" w:hAnsi="Times New Roman" w:cs="Times New Roman"/>
                <w:b/>
                <w:color w:val="0D0D0D" w:themeColor="text1" w:themeTint="F2"/>
                <w:sz w:val="24"/>
                <w:szCs w:val="24"/>
              </w:rPr>
              <w:t>)</w:t>
            </w:r>
          </w:p>
        </w:tc>
        <w:tc>
          <w:tcPr>
            <w:tcW w:w="4678" w:type="dxa"/>
          </w:tcPr>
          <w:p w:rsidR="00B37BAE" w:rsidRPr="00061743" w:rsidRDefault="00B37BAE" w:rsidP="00F80AB4">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Street vendors are to be controlled strictly in respect of removing their wastes and debris before leaving the site of operation</w:t>
            </w:r>
          </w:p>
        </w:tc>
        <w:tc>
          <w:tcPr>
            <w:tcW w:w="2126" w:type="dxa"/>
          </w:tcPr>
          <w:p w:rsidR="00B37BAE" w:rsidRPr="00061743" w:rsidRDefault="00B37BAE"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30 days</w:t>
            </w:r>
          </w:p>
        </w:tc>
        <w:tc>
          <w:tcPr>
            <w:tcW w:w="1843" w:type="dxa"/>
          </w:tcPr>
          <w:p w:rsidR="00B37BAE" w:rsidRPr="00061743" w:rsidRDefault="00B37BAE"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p w:rsidR="00B37BAE" w:rsidRPr="00061743" w:rsidRDefault="00B37BAE"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/Development Authorities</w:t>
            </w:r>
          </w:p>
        </w:tc>
      </w:tr>
      <w:tr w:rsidR="00B37BAE" w:rsidRPr="00061743" w:rsidTr="00AB2C15">
        <w:tc>
          <w:tcPr>
            <w:tcW w:w="630" w:type="dxa"/>
          </w:tcPr>
          <w:p w:rsidR="00B37BAE" w:rsidRPr="00061743" w:rsidRDefault="00B37BAE" w:rsidP="0023143E">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vii)</w:t>
            </w:r>
          </w:p>
        </w:tc>
        <w:tc>
          <w:tcPr>
            <w:tcW w:w="4678" w:type="dxa"/>
          </w:tcPr>
          <w:p w:rsidR="00B37BAE" w:rsidRPr="00061743" w:rsidRDefault="00B37BAE" w:rsidP="00F80AB4">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Complete ban on littering of streets with municipal solid wastes (MSW). </w:t>
            </w:r>
            <w:r w:rsidR="009A6DBB" w:rsidRPr="00061743">
              <w:rPr>
                <w:rFonts w:ascii="Times New Roman" w:hAnsi="Times New Roman" w:cs="Times New Roman"/>
                <w:color w:val="0D0D0D" w:themeColor="text1" w:themeTint="F2"/>
                <w:sz w:val="24"/>
                <w:szCs w:val="24"/>
              </w:rPr>
              <w:t>Segregation &amp;</w:t>
            </w:r>
            <w:r w:rsidRPr="00061743">
              <w:rPr>
                <w:rFonts w:ascii="Times New Roman" w:hAnsi="Times New Roman" w:cs="Times New Roman"/>
                <w:color w:val="0D0D0D" w:themeColor="text1" w:themeTint="F2"/>
                <w:sz w:val="24"/>
                <w:szCs w:val="24"/>
              </w:rPr>
              <w:t xml:space="preserve"> source collection at source of MSW to be implemented.</w:t>
            </w:r>
          </w:p>
        </w:tc>
        <w:tc>
          <w:tcPr>
            <w:tcW w:w="2126" w:type="dxa"/>
          </w:tcPr>
          <w:p w:rsidR="00B37BAE" w:rsidRPr="00061743" w:rsidRDefault="00B37BAE"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30 days</w:t>
            </w:r>
          </w:p>
        </w:tc>
        <w:tc>
          <w:tcPr>
            <w:tcW w:w="1843" w:type="dxa"/>
          </w:tcPr>
          <w:p w:rsidR="00B37BAE" w:rsidRPr="00061743" w:rsidRDefault="00B37BAE"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p w:rsidR="00B37BAE" w:rsidRPr="00061743" w:rsidRDefault="00B37BAE" w:rsidP="00F80AB4">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/Development Authorities</w:t>
            </w:r>
          </w:p>
        </w:tc>
      </w:tr>
      <w:tr w:rsidR="008B072E" w:rsidRPr="00061743" w:rsidTr="00AB2C15">
        <w:tc>
          <w:tcPr>
            <w:tcW w:w="630" w:type="dxa"/>
          </w:tcPr>
          <w:p w:rsidR="008B072E" w:rsidRPr="00061743" w:rsidRDefault="0023143E" w:rsidP="00E0658A">
            <w:pPr>
              <w:rPr>
                <w:rFonts w:ascii="Times New Roman" w:hAnsi="Times New Roman" w:cs="Times New Roman"/>
                <w:b/>
                <w:color w:val="0D0D0D" w:themeColor="text1" w:themeTint="F2"/>
                <w:sz w:val="24"/>
                <w:szCs w:val="24"/>
              </w:rPr>
            </w:pPr>
            <w:r w:rsidRPr="00061743">
              <w:rPr>
                <w:rFonts w:ascii="Times New Roman" w:hAnsi="Times New Roman" w:cs="Times New Roman"/>
                <w:b/>
                <w:color w:val="0D0D0D" w:themeColor="text1" w:themeTint="F2"/>
                <w:sz w:val="24"/>
                <w:szCs w:val="24"/>
              </w:rPr>
              <w:t>viii</w:t>
            </w:r>
            <w:r w:rsidR="008B072E" w:rsidRPr="00061743">
              <w:rPr>
                <w:rFonts w:ascii="Times New Roman" w:hAnsi="Times New Roman" w:cs="Times New Roman"/>
                <w:b/>
                <w:color w:val="0D0D0D" w:themeColor="text1" w:themeTint="F2"/>
                <w:sz w:val="24"/>
                <w:szCs w:val="24"/>
              </w:rPr>
              <w:t>)</w:t>
            </w:r>
          </w:p>
        </w:tc>
        <w:tc>
          <w:tcPr>
            <w:tcW w:w="4678" w:type="dxa"/>
          </w:tcPr>
          <w:p w:rsidR="008B072E" w:rsidRPr="00061743" w:rsidRDefault="008B072E" w:rsidP="00E0658A">
            <w:pP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 xml:space="preserve">If Air Quality Index found severe or above grade, ensure availability of masks to public for protection. </w:t>
            </w:r>
          </w:p>
        </w:tc>
        <w:tc>
          <w:tcPr>
            <w:tcW w:w="2126" w:type="dxa"/>
          </w:tcPr>
          <w:p w:rsidR="008B072E" w:rsidRPr="00061743" w:rsidRDefault="008B072E"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90 days</w:t>
            </w:r>
          </w:p>
        </w:tc>
        <w:tc>
          <w:tcPr>
            <w:tcW w:w="1843" w:type="dxa"/>
          </w:tcPr>
          <w:p w:rsidR="008B072E" w:rsidRPr="00061743" w:rsidRDefault="008B072E" w:rsidP="00E0658A">
            <w:pPr>
              <w:jc w:val="center"/>
              <w:rPr>
                <w:rFonts w:ascii="Times New Roman" w:hAnsi="Times New Roman" w:cs="Times New Roman"/>
                <w:color w:val="0D0D0D" w:themeColor="text1" w:themeTint="F2"/>
                <w:sz w:val="24"/>
                <w:szCs w:val="24"/>
              </w:rPr>
            </w:pPr>
            <w:r w:rsidRPr="00061743">
              <w:rPr>
                <w:rFonts w:ascii="Times New Roman" w:hAnsi="Times New Roman" w:cs="Times New Roman"/>
                <w:color w:val="0D0D0D" w:themeColor="text1" w:themeTint="F2"/>
                <w:sz w:val="24"/>
                <w:szCs w:val="24"/>
              </w:rPr>
              <w:t>Nagar Nigam</w:t>
            </w:r>
          </w:p>
          <w:p w:rsidR="008B072E" w:rsidRPr="00061743" w:rsidRDefault="008B072E" w:rsidP="00E0658A">
            <w:pPr>
              <w:jc w:val="center"/>
              <w:rPr>
                <w:rFonts w:ascii="Times New Roman" w:hAnsi="Times New Roman" w:cs="Times New Roman"/>
                <w:color w:val="0D0D0D" w:themeColor="text1" w:themeTint="F2"/>
                <w:sz w:val="24"/>
                <w:szCs w:val="24"/>
              </w:rPr>
            </w:pPr>
          </w:p>
        </w:tc>
      </w:tr>
    </w:tbl>
    <w:p w:rsidR="008E2C4F" w:rsidRPr="005C3ED5" w:rsidRDefault="008E2C4F" w:rsidP="003A360B">
      <w:pPr>
        <w:jc w:val="both"/>
        <w:rPr>
          <w:rFonts w:ascii="Times New Roman" w:hAnsi="Times New Roman" w:cs="Times New Roman"/>
          <w:sz w:val="28"/>
          <w:szCs w:val="28"/>
        </w:rPr>
      </w:pPr>
    </w:p>
    <w:p w:rsidR="00E17CC1" w:rsidRPr="005C3ED5" w:rsidRDefault="00E17CC1" w:rsidP="00E17CC1">
      <w:pPr>
        <w:rPr>
          <w:rFonts w:ascii="Times New Roman" w:hAnsi="Times New Roman" w:cs="Times New Roman"/>
        </w:rPr>
      </w:pPr>
    </w:p>
    <w:p w:rsidR="00E17CC1" w:rsidRPr="005C3ED5" w:rsidRDefault="00E17CC1" w:rsidP="00E17CC1">
      <w:pPr>
        <w:rPr>
          <w:rFonts w:ascii="Times New Roman" w:hAnsi="Times New Roman" w:cs="Times New Roman"/>
        </w:rPr>
      </w:pPr>
    </w:p>
    <w:sectPr w:rsidR="00E17CC1" w:rsidRPr="005C3ED5" w:rsidSect="00CD79ED">
      <w:pgSz w:w="11907" w:h="16839" w:code="9"/>
      <w:pgMar w:top="126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7BF" w:rsidRDefault="007057BF" w:rsidP="00B3467C">
      <w:pPr>
        <w:spacing w:after="0" w:line="240" w:lineRule="auto"/>
      </w:pPr>
      <w:r>
        <w:separator/>
      </w:r>
    </w:p>
  </w:endnote>
  <w:endnote w:type="continuationSeparator" w:id="1">
    <w:p w:rsidR="007057BF" w:rsidRDefault="007057BF"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7BF" w:rsidRDefault="007057BF" w:rsidP="00B3467C">
      <w:pPr>
        <w:spacing w:after="0" w:line="240" w:lineRule="auto"/>
      </w:pPr>
      <w:r>
        <w:separator/>
      </w:r>
    </w:p>
  </w:footnote>
  <w:footnote w:type="continuationSeparator" w:id="1">
    <w:p w:rsidR="007057BF" w:rsidRDefault="007057BF"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FA27BB9"/>
    <w:multiLevelType w:val="hybridMultilevel"/>
    <w:tmpl w:val="CA688118"/>
    <w:lvl w:ilvl="0" w:tplc="5748FFF4">
      <w:start w:val="1"/>
      <w:numFmt w:val="lowerLetter"/>
      <w:lvlText w:val="(%1)"/>
      <w:lvlJc w:val="left"/>
      <w:pPr>
        <w:ind w:left="1004" w:hanging="360"/>
      </w:pPr>
      <w:rPr>
        <w:rFonts w:hint="default"/>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315F4"/>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9"/>
  </w:num>
  <w:num w:numId="4">
    <w:abstractNumId w:val="0"/>
  </w:num>
  <w:num w:numId="5">
    <w:abstractNumId w:val="2"/>
  </w:num>
  <w:num w:numId="6">
    <w:abstractNumId w:val="3"/>
  </w:num>
  <w:num w:numId="7">
    <w:abstractNumId w:val="18"/>
  </w:num>
  <w:num w:numId="8">
    <w:abstractNumId w:val="13"/>
  </w:num>
  <w:num w:numId="9">
    <w:abstractNumId w:val="8"/>
  </w:num>
  <w:num w:numId="10">
    <w:abstractNumId w:val="11"/>
  </w:num>
  <w:num w:numId="11">
    <w:abstractNumId w:val="15"/>
  </w:num>
  <w:num w:numId="12">
    <w:abstractNumId w:val="1"/>
  </w:num>
  <w:num w:numId="13">
    <w:abstractNumId w:val="17"/>
  </w:num>
  <w:num w:numId="14">
    <w:abstractNumId w:val="5"/>
  </w:num>
  <w:num w:numId="15">
    <w:abstractNumId w:val="22"/>
  </w:num>
  <w:num w:numId="16">
    <w:abstractNumId w:val="6"/>
  </w:num>
  <w:num w:numId="17">
    <w:abstractNumId w:val="4"/>
  </w:num>
  <w:num w:numId="18">
    <w:abstractNumId w:val="12"/>
  </w:num>
  <w:num w:numId="19">
    <w:abstractNumId w:val="7"/>
  </w:num>
  <w:num w:numId="20">
    <w:abstractNumId w:val="9"/>
  </w:num>
  <w:num w:numId="21">
    <w:abstractNumId w:val="20"/>
  </w:num>
  <w:num w:numId="22">
    <w:abstractNumId w:val="14"/>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2485F"/>
    <w:rsid w:val="00035CF8"/>
    <w:rsid w:val="00036568"/>
    <w:rsid w:val="000373C6"/>
    <w:rsid w:val="0005314A"/>
    <w:rsid w:val="00056740"/>
    <w:rsid w:val="00061294"/>
    <w:rsid w:val="00061743"/>
    <w:rsid w:val="00064BEA"/>
    <w:rsid w:val="000661A3"/>
    <w:rsid w:val="00067B37"/>
    <w:rsid w:val="00067DD7"/>
    <w:rsid w:val="000706AA"/>
    <w:rsid w:val="0009275B"/>
    <w:rsid w:val="000A140B"/>
    <w:rsid w:val="000A7D23"/>
    <w:rsid w:val="000C1EEE"/>
    <w:rsid w:val="000C799C"/>
    <w:rsid w:val="000D0E40"/>
    <w:rsid w:val="000D503E"/>
    <w:rsid w:val="000E41D5"/>
    <w:rsid w:val="000F5FC3"/>
    <w:rsid w:val="00100F43"/>
    <w:rsid w:val="00124648"/>
    <w:rsid w:val="001262D3"/>
    <w:rsid w:val="0013480F"/>
    <w:rsid w:val="00142A46"/>
    <w:rsid w:val="00155153"/>
    <w:rsid w:val="00156CC1"/>
    <w:rsid w:val="00160B61"/>
    <w:rsid w:val="00161568"/>
    <w:rsid w:val="00161CC9"/>
    <w:rsid w:val="00163F47"/>
    <w:rsid w:val="00165546"/>
    <w:rsid w:val="00166E1C"/>
    <w:rsid w:val="0018212B"/>
    <w:rsid w:val="00182D09"/>
    <w:rsid w:val="00191B52"/>
    <w:rsid w:val="001924AD"/>
    <w:rsid w:val="00192580"/>
    <w:rsid w:val="0019311D"/>
    <w:rsid w:val="001A0C7E"/>
    <w:rsid w:val="001A18C5"/>
    <w:rsid w:val="001A478E"/>
    <w:rsid w:val="001A498D"/>
    <w:rsid w:val="001A73FF"/>
    <w:rsid w:val="001B088A"/>
    <w:rsid w:val="001B2AD6"/>
    <w:rsid w:val="001C5BDC"/>
    <w:rsid w:val="001D09AB"/>
    <w:rsid w:val="001D7131"/>
    <w:rsid w:val="001E0162"/>
    <w:rsid w:val="001E68BC"/>
    <w:rsid w:val="001F26A9"/>
    <w:rsid w:val="00204C30"/>
    <w:rsid w:val="0021071C"/>
    <w:rsid w:val="0022388C"/>
    <w:rsid w:val="0023143E"/>
    <w:rsid w:val="00265E12"/>
    <w:rsid w:val="0027009F"/>
    <w:rsid w:val="00285622"/>
    <w:rsid w:val="002856F3"/>
    <w:rsid w:val="00286035"/>
    <w:rsid w:val="00294146"/>
    <w:rsid w:val="002949DB"/>
    <w:rsid w:val="00295B4C"/>
    <w:rsid w:val="002A0AEF"/>
    <w:rsid w:val="002A651B"/>
    <w:rsid w:val="002A7B06"/>
    <w:rsid w:val="002C59BA"/>
    <w:rsid w:val="002D6DA6"/>
    <w:rsid w:val="002E3CEC"/>
    <w:rsid w:val="002E7271"/>
    <w:rsid w:val="002F2A01"/>
    <w:rsid w:val="002F7055"/>
    <w:rsid w:val="00305F98"/>
    <w:rsid w:val="0030665C"/>
    <w:rsid w:val="00314A7C"/>
    <w:rsid w:val="003177B8"/>
    <w:rsid w:val="00326E33"/>
    <w:rsid w:val="0034105A"/>
    <w:rsid w:val="0034279A"/>
    <w:rsid w:val="00345DE1"/>
    <w:rsid w:val="00347D1B"/>
    <w:rsid w:val="00357EF4"/>
    <w:rsid w:val="003755FA"/>
    <w:rsid w:val="003874A0"/>
    <w:rsid w:val="00396B0E"/>
    <w:rsid w:val="00397312"/>
    <w:rsid w:val="003A360B"/>
    <w:rsid w:val="003A4C8E"/>
    <w:rsid w:val="003A4E46"/>
    <w:rsid w:val="003A7362"/>
    <w:rsid w:val="003B0B7B"/>
    <w:rsid w:val="003B292E"/>
    <w:rsid w:val="003B4440"/>
    <w:rsid w:val="003B6613"/>
    <w:rsid w:val="003C0464"/>
    <w:rsid w:val="003C3C8E"/>
    <w:rsid w:val="003C5C0F"/>
    <w:rsid w:val="003D598D"/>
    <w:rsid w:val="003E675C"/>
    <w:rsid w:val="003F56BC"/>
    <w:rsid w:val="004016A8"/>
    <w:rsid w:val="00404631"/>
    <w:rsid w:val="00412C31"/>
    <w:rsid w:val="00415CD1"/>
    <w:rsid w:val="00424848"/>
    <w:rsid w:val="00427B3F"/>
    <w:rsid w:val="004332F6"/>
    <w:rsid w:val="00435082"/>
    <w:rsid w:val="00436591"/>
    <w:rsid w:val="0044258C"/>
    <w:rsid w:val="00450833"/>
    <w:rsid w:val="004528C0"/>
    <w:rsid w:val="00461E11"/>
    <w:rsid w:val="004620DB"/>
    <w:rsid w:val="00463043"/>
    <w:rsid w:val="00467E14"/>
    <w:rsid w:val="00476C02"/>
    <w:rsid w:val="004A7D73"/>
    <w:rsid w:val="004B38B0"/>
    <w:rsid w:val="004B4952"/>
    <w:rsid w:val="004C15F5"/>
    <w:rsid w:val="004C1CCB"/>
    <w:rsid w:val="004C6FAF"/>
    <w:rsid w:val="004D397C"/>
    <w:rsid w:val="004D46FA"/>
    <w:rsid w:val="004D7E49"/>
    <w:rsid w:val="004E2468"/>
    <w:rsid w:val="004E3F29"/>
    <w:rsid w:val="004F0F41"/>
    <w:rsid w:val="004F0FE6"/>
    <w:rsid w:val="004F40AA"/>
    <w:rsid w:val="004F7B82"/>
    <w:rsid w:val="00504A7D"/>
    <w:rsid w:val="00524389"/>
    <w:rsid w:val="00531FCC"/>
    <w:rsid w:val="00535754"/>
    <w:rsid w:val="005360C3"/>
    <w:rsid w:val="0054095B"/>
    <w:rsid w:val="00546B64"/>
    <w:rsid w:val="0055165E"/>
    <w:rsid w:val="00553341"/>
    <w:rsid w:val="005561FA"/>
    <w:rsid w:val="0056752B"/>
    <w:rsid w:val="005826A2"/>
    <w:rsid w:val="005840DE"/>
    <w:rsid w:val="0059380A"/>
    <w:rsid w:val="005A789F"/>
    <w:rsid w:val="005B452E"/>
    <w:rsid w:val="005C3ED5"/>
    <w:rsid w:val="005D25CE"/>
    <w:rsid w:val="005E05A1"/>
    <w:rsid w:val="005E140F"/>
    <w:rsid w:val="005E452E"/>
    <w:rsid w:val="005F0FDA"/>
    <w:rsid w:val="005F5DAE"/>
    <w:rsid w:val="00601B96"/>
    <w:rsid w:val="00604420"/>
    <w:rsid w:val="00625AF0"/>
    <w:rsid w:val="00635628"/>
    <w:rsid w:val="00650AD5"/>
    <w:rsid w:val="00651766"/>
    <w:rsid w:val="00655759"/>
    <w:rsid w:val="00663473"/>
    <w:rsid w:val="00663991"/>
    <w:rsid w:val="00664568"/>
    <w:rsid w:val="00672064"/>
    <w:rsid w:val="0067677E"/>
    <w:rsid w:val="006829F8"/>
    <w:rsid w:val="006A0E9C"/>
    <w:rsid w:val="006A39FD"/>
    <w:rsid w:val="006C2164"/>
    <w:rsid w:val="006C48FA"/>
    <w:rsid w:val="006D104B"/>
    <w:rsid w:val="006D454F"/>
    <w:rsid w:val="006E242B"/>
    <w:rsid w:val="006E31F7"/>
    <w:rsid w:val="006F78D6"/>
    <w:rsid w:val="007057BF"/>
    <w:rsid w:val="00712BFC"/>
    <w:rsid w:val="007261BB"/>
    <w:rsid w:val="00735146"/>
    <w:rsid w:val="0074610C"/>
    <w:rsid w:val="0075306F"/>
    <w:rsid w:val="00763BE4"/>
    <w:rsid w:val="007768EF"/>
    <w:rsid w:val="00784B26"/>
    <w:rsid w:val="007A52ED"/>
    <w:rsid w:val="007B1AA6"/>
    <w:rsid w:val="007B3EBA"/>
    <w:rsid w:val="007D6C65"/>
    <w:rsid w:val="007F635F"/>
    <w:rsid w:val="00802F7E"/>
    <w:rsid w:val="008035AA"/>
    <w:rsid w:val="00803A44"/>
    <w:rsid w:val="00811E23"/>
    <w:rsid w:val="0082506E"/>
    <w:rsid w:val="0083142E"/>
    <w:rsid w:val="0083255A"/>
    <w:rsid w:val="008566BF"/>
    <w:rsid w:val="00862D58"/>
    <w:rsid w:val="00875BAB"/>
    <w:rsid w:val="00876F89"/>
    <w:rsid w:val="00880DE8"/>
    <w:rsid w:val="00881425"/>
    <w:rsid w:val="00897197"/>
    <w:rsid w:val="008A39A8"/>
    <w:rsid w:val="008B072E"/>
    <w:rsid w:val="008B2E73"/>
    <w:rsid w:val="008B7209"/>
    <w:rsid w:val="008C0E76"/>
    <w:rsid w:val="008D460D"/>
    <w:rsid w:val="008E2C4F"/>
    <w:rsid w:val="008E50A4"/>
    <w:rsid w:val="008E689A"/>
    <w:rsid w:val="008F089C"/>
    <w:rsid w:val="00901392"/>
    <w:rsid w:val="00906147"/>
    <w:rsid w:val="00915C7B"/>
    <w:rsid w:val="00917F8E"/>
    <w:rsid w:val="0092636F"/>
    <w:rsid w:val="00926F0F"/>
    <w:rsid w:val="0094450C"/>
    <w:rsid w:val="009454B7"/>
    <w:rsid w:val="0094554C"/>
    <w:rsid w:val="009469C7"/>
    <w:rsid w:val="00957697"/>
    <w:rsid w:val="009706B5"/>
    <w:rsid w:val="009812D4"/>
    <w:rsid w:val="009818A7"/>
    <w:rsid w:val="009A5DA6"/>
    <w:rsid w:val="009A6DBB"/>
    <w:rsid w:val="009A7589"/>
    <w:rsid w:val="009B12DB"/>
    <w:rsid w:val="009C31C7"/>
    <w:rsid w:val="009E05DD"/>
    <w:rsid w:val="009E214C"/>
    <w:rsid w:val="009E312E"/>
    <w:rsid w:val="009E5469"/>
    <w:rsid w:val="009F02E1"/>
    <w:rsid w:val="009F5018"/>
    <w:rsid w:val="00A05DF4"/>
    <w:rsid w:val="00A13797"/>
    <w:rsid w:val="00A15337"/>
    <w:rsid w:val="00A20D53"/>
    <w:rsid w:val="00A25AEB"/>
    <w:rsid w:val="00A35757"/>
    <w:rsid w:val="00A36A18"/>
    <w:rsid w:val="00A41C6B"/>
    <w:rsid w:val="00A42B54"/>
    <w:rsid w:val="00A45CD7"/>
    <w:rsid w:val="00A476A2"/>
    <w:rsid w:val="00A56D99"/>
    <w:rsid w:val="00A64B94"/>
    <w:rsid w:val="00A70714"/>
    <w:rsid w:val="00A7428B"/>
    <w:rsid w:val="00A87CA0"/>
    <w:rsid w:val="00AA252E"/>
    <w:rsid w:val="00AA3702"/>
    <w:rsid w:val="00AB2C15"/>
    <w:rsid w:val="00AC3DF5"/>
    <w:rsid w:val="00AE1C9F"/>
    <w:rsid w:val="00AE3321"/>
    <w:rsid w:val="00AE3E17"/>
    <w:rsid w:val="00AE62FB"/>
    <w:rsid w:val="00AF3C71"/>
    <w:rsid w:val="00AF5752"/>
    <w:rsid w:val="00B00814"/>
    <w:rsid w:val="00B04DA5"/>
    <w:rsid w:val="00B06BFA"/>
    <w:rsid w:val="00B13667"/>
    <w:rsid w:val="00B139EB"/>
    <w:rsid w:val="00B21427"/>
    <w:rsid w:val="00B25677"/>
    <w:rsid w:val="00B30BD5"/>
    <w:rsid w:val="00B3467C"/>
    <w:rsid w:val="00B37BAE"/>
    <w:rsid w:val="00B55ADD"/>
    <w:rsid w:val="00B6324F"/>
    <w:rsid w:val="00B6492F"/>
    <w:rsid w:val="00B6624C"/>
    <w:rsid w:val="00B74EDE"/>
    <w:rsid w:val="00B7541F"/>
    <w:rsid w:val="00BA7D80"/>
    <w:rsid w:val="00BD1B1C"/>
    <w:rsid w:val="00BE04F4"/>
    <w:rsid w:val="00BE274C"/>
    <w:rsid w:val="00BE2FBD"/>
    <w:rsid w:val="00BF25FD"/>
    <w:rsid w:val="00BF2E8A"/>
    <w:rsid w:val="00C026B0"/>
    <w:rsid w:val="00C11873"/>
    <w:rsid w:val="00C17D26"/>
    <w:rsid w:val="00C240E0"/>
    <w:rsid w:val="00C37320"/>
    <w:rsid w:val="00C46100"/>
    <w:rsid w:val="00C560D8"/>
    <w:rsid w:val="00C56728"/>
    <w:rsid w:val="00C610E9"/>
    <w:rsid w:val="00C62164"/>
    <w:rsid w:val="00C66F1C"/>
    <w:rsid w:val="00C75868"/>
    <w:rsid w:val="00C77056"/>
    <w:rsid w:val="00C83B51"/>
    <w:rsid w:val="00C83C25"/>
    <w:rsid w:val="00C859E1"/>
    <w:rsid w:val="00C931BF"/>
    <w:rsid w:val="00C96F61"/>
    <w:rsid w:val="00CA0B96"/>
    <w:rsid w:val="00CA7DA0"/>
    <w:rsid w:val="00CB002D"/>
    <w:rsid w:val="00CB0997"/>
    <w:rsid w:val="00CC1E7E"/>
    <w:rsid w:val="00CD2F75"/>
    <w:rsid w:val="00CD79ED"/>
    <w:rsid w:val="00CE3128"/>
    <w:rsid w:val="00CE627B"/>
    <w:rsid w:val="00CF07C8"/>
    <w:rsid w:val="00CF1975"/>
    <w:rsid w:val="00CF6483"/>
    <w:rsid w:val="00D14789"/>
    <w:rsid w:val="00D260F1"/>
    <w:rsid w:val="00D30AB8"/>
    <w:rsid w:val="00D6502B"/>
    <w:rsid w:val="00D70813"/>
    <w:rsid w:val="00D831F8"/>
    <w:rsid w:val="00D865B9"/>
    <w:rsid w:val="00D9190C"/>
    <w:rsid w:val="00D928FB"/>
    <w:rsid w:val="00DA16FD"/>
    <w:rsid w:val="00DB4761"/>
    <w:rsid w:val="00DC676D"/>
    <w:rsid w:val="00DD05A6"/>
    <w:rsid w:val="00DD72F1"/>
    <w:rsid w:val="00DE2770"/>
    <w:rsid w:val="00DF442C"/>
    <w:rsid w:val="00DF49A1"/>
    <w:rsid w:val="00E03403"/>
    <w:rsid w:val="00E049A2"/>
    <w:rsid w:val="00E0580D"/>
    <w:rsid w:val="00E128A3"/>
    <w:rsid w:val="00E1294E"/>
    <w:rsid w:val="00E141E9"/>
    <w:rsid w:val="00E17CC1"/>
    <w:rsid w:val="00E3751F"/>
    <w:rsid w:val="00E40E8F"/>
    <w:rsid w:val="00E5748F"/>
    <w:rsid w:val="00E658CB"/>
    <w:rsid w:val="00E712BF"/>
    <w:rsid w:val="00E71F9D"/>
    <w:rsid w:val="00E722F0"/>
    <w:rsid w:val="00E74048"/>
    <w:rsid w:val="00E7615F"/>
    <w:rsid w:val="00E84D16"/>
    <w:rsid w:val="00E853B1"/>
    <w:rsid w:val="00E875D2"/>
    <w:rsid w:val="00E9720B"/>
    <w:rsid w:val="00EA708F"/>
    <w:rsid w:val="00EB4BEA"/>
    <w:rsid w:val="00EC5571"/>
    <w:rsid w:val="00EC5FFB"/>
    <w:rsid w:val="00ED16BA"/>
    <w:rsid w:val="00ED495F"/>
    <w:rsid w:val="00EE3550"/>
    <w:rsid w:val="00F16096"/>
    <w:rsid w:val="00F176B1"/>
    <w:rsid w:val="00F17BD4"/>
    <w:rsid w:val="00F20005"/>
    <w:rsid w:val="00F23D96"/>
    <w:rsid w:val="00F36125"/>
    <w:rsid w:val="00F36A8D"/>
    <w:rsid w:val="00F37291"/>
    <w:rsid w:val="00F4335B"/>
    <w:rsid w:val="00F4441C"/>
    <w:rsid w:val="00F46825"/>
    <w:rsid w:val="00F515E1"/>
    <w:rsid w:val="00F558CC"/>
    <w:rsid w:val="00F5719E"/>
    <w:rsid w:val="00F5757B"/>
    <w:rsid w:val="00F643DE"/>
    <w:rsid w:val="00F9353F"/>
    <w:rsid w:val="00F94E56"/>
    <w:rsid w:val="00F96522"/>
    <w:rsid w:val="00FA2961"/>
    <w:rsid w:val="00FA3F99"/>
    <w:rsid w:val="00FB0F48"/>
    <w:rsid w:val="00FC507D"/>
    <w:rsid w:val="00FC7ABF"/>
    <w:rsid w:val="00FD0159"/>
    <w:rsid w:val="00FE1E64"/>
    <w:rsid w:val="00FE5C7F"/>
    <w:rsid w:val="00FF45A4"/>
    <w:rsid w:val="00FF4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paragraph" w:styleId="NormalWeb">
    <w:name w:val="Normal (Web)"/>
    <w:basedOn w:val="Normal"/>
    <w:uiPriority w:val="99"/>
    <w:unhideWhenUsed/>
    <w:rsid w:val="005D25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7066499">
      <w:bodyDiv w:val="1"/>
      <w:marLeft w:val="0"/>
      <w:marRight w:val="0"/>
      <w:marTop w:val="0"/>
      <w:marBottom w:val="0"/>
      <w:divBdr>
        <w:top w:val="none" w:sz="0" w:space="0" w:color="auto"/>
        <w:left w:val="none" w:sz="0" w:space="0" w:color="auto"/>
        <w:bottom w:val="none" w:sz="0" w:space="0" w:color="auto"/>
        <w:right w:val="none" w:sz="0" w:space="0" w:color="auto"/>
      </w:divBdr>
    </w:div>
    <w:div w:id="8497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in/search?q=allahabad+india+population&amp;stick=H4sIAAAAAAAAAOPgE-LUz9U3MDIozk7W0spOttLPyU9OLMnMz9MvLgHSxSWZyYk58UWp6UAhq4L8gtIcsCwAsB2QPDkAAAA&amp;sa=X&amp;ved=0ahUKEwjl4-mTsbbZAhVCJJQKHdcgCSUQ6BMIzgEoAD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7D182C-F272-4152-88F8-91AC1009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100</cp:revision>
  <cp:lastPrinted>2019-04-12T03:48:00Z</cp:lastPrinted>
  <dcterms:created xsi:type="dcterms:W3CDTF">2019-01-09T07:29:00Z</dcterms:created>
  <dcterms:modified xsi:type="dcterms:W3CDTF">2019-04-12T03:49:00Z</dcterms:modified>
</cp:coreProperties>
</file>